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2508" w14:textId="77777777" w:rsidR="00955F02" w:rsidRPr="005436C1" w:rsidRDefault="00652C22" w:rsidP="00955F02">
      <w:pPr>
        <w:rPr>
          <w:rFonts w:cstheme="minorHAnsi"/>
          <w:sz w:val="20"/>
          <w:szCs w:val="20"/>
        </w:rPr>
      </w:pPr>
      <w:r w:rsidRPr="00652C22">
        <w:rPr>
          <w:rFonts w:ascii="Calibri" w:hAnsi="Calibri" w:cs="Calibri"/>
          <w:b/>
          <w:bCs/>
          <w:noProof/>
          <w:color w:val="44546A" w:themeColor="text2"/>
          <w:lang w:eastAsia="hr-HR"/>
        </w:rPr>
        <w:drawing>
          <wp:inline distT="0" distB="0" distL="0" distR="0" wp14:anchorId="29549D6E" wp14:editId="2E285BCE">
            <wp:extent cx="5753100" cy="6477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16BFD" w14:textId="4AD97D9B" w:rsidR="00C867B0" w:rsidRDefault="00211098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861B81">
        <w:rPr>
          <w:rFonts w:eastAsia="MS Mincho" w:cs="Calibri"/>
          <w:sz w:val="20"/>
          <w:szCs w:val="20"/>
          <w:lang w:eastAsia="ja-JP"/>
        </w:rPr>
        <w:t xml:space="preserve">URBROJ: </w:t>
      </w:r>
      <w:r w:rsidR="00E86282">
        <w:rPr>
          <w:rFonts w:eastAsia="MS Mincho" w:cs="Calibri"/>
          <w:bCs/>
          <w:sz w:val="20"/>
          <w:szCs w:val="20"/>
          <w:lang w:eastAsia="ja-JP"/>
        </w:rPr>
        <w:t>2103-74-2</w:t>
      </w:r>
      <w:r w:rsidR="00C36B21">
        <w:rPr>
          <w:rFonts w:eastAsia="MS Mincho" w:cs="Calibri"/>
          <w:bCs/>
          <w:sz w:val="20"/>
          <w:szCs w:val="20"/>
          <w:lang w:eastAsia="ja-JP"/>
        </w:rPr>
        <w:t>6</w:t>
      </w:r>
      <w:r w:rsidR="00E86282">
        <w:rPr>
          <w:rFonts w:eastAsia="MS Mincho" w:cs="Calibri"/>
          <w:bCs/>
          <w:sz w:val="20"/>
          <w:szCs w:val="20"/>
          <w:lang w:eastAsia="ja-JP"/>
        </w:rPr>
        <w:t>-</w:t>
      </w:r>
      <w:r w:rsidR="00C36B21">
        <w:rPr>
          <w:rFonts w:eastAsia="MS Mincho" w:cs="Calibri"/>
          <w:bCs/>
          <w:sz w:val="20"/>
          <w:szCs w:val="20"/>
          <w:lang w:eastAsia="ja-JP"/>
        </w:rPr>
        <w:t>0776</w:t>
      </w:r>
      <w:r w:rsidR="00E755CB">
        <w:rPr>
          <w:rFonts w:eastAsia="MS Mincho" w:cs="Calibri"/>
          <w:bCs/>
          <w:sz w:val="20"/>
          <w:szCs w:val="20"/>
          <w:lang w:eastAsia="ja-JP"/>
        </w:rPr>
        <w:t>/2</w:t>
      </w:r>
    </w:p>
    <w:p w14:paraId="31F898B6" w14:textId="338AEA9E" w:rsidR="00C867B0" w:rsidRDefault="0048509D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>
        <w:rPr>
          <w:rFonts w:eastAsia="MS Mincho" w:cs="Calibri"/>
          <w:sz w:val="20"/>
          <w:szCs w:val="20"/>
          <w:lang w:eastAsia="ja-JP"/>
        </w:rPr>
        <w:t>Evidencijski broj nabave: JN-</w:t>
      </w:r>
      <w:r w:rsidR="009E5871">
        <w:rPr>
          <w:rFonts w:eastAsia="MS Mincho" w:cs="Calibri"/>
          <w:sz w:val="20"/>
          <w:szCs w:val="20"/>
          <w:lang w:eastAsia="ja-JP"/>
        </w:rPr>
        <w:t>14</w:t>
      </w:r>
      <w:r w:rsidR="00353045">
        <w:rPr>
          <w:rFonts w:eastAsia="MS Mincho" w:cs="Calibri"/>
          <w:sz w:val="20"/>
          <w:szCs w:val="20"/>
          <w:lang w:eastAsia="ja-JP"/>
        </w:rPr>
        <w:t>/202</w:t>
      </w:r>
      <w:r w:rsidR="00C36B21">
        <w:rPr>
          <w:rFonts w:eastAsia="MS Mincho" w:cs="Calibri"/>
          <w:sz w:val="20"/>
          <w:szCs w:val="20"/>
          <w:lang w:eastAsia="ja-JP"/>
        </w:rPr>
        <w:t>6</w:t>
      </w:r>
    </w:p>
    <w:p w14:paraId="290742C1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1698A84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797C6E2D" w14:textId="77777777" w:rsidR="00C867B0" w:rsidRDefault="00353045" w:rsidP="00C867B0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 xml:space="preserve">, </w:t>
      </w:r>
      <w:r w:rsidR="00C867B0">
        <w:rPr>
          <w:rFonts w:eastAsia="TimesNewRoman" w:cs="Calibri"/>
          <w:sz w:val="20"/>
          <w:szCs w:val="20"/>
          <w:lang w:eastAsia="ja-JP"/>
        </w:rPr>
        <w:t>izdajemo:</w:t>
      </w:r>
    </w:p>
    <w:p w14:paraId="359BB201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1089B5E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23D382C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1A0AD59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272678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4FB9C3D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3A5B76A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077A1C87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72A5114D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4195A1E5" w14:textId="3845E403" w:rsidR="00C867B0" w:rsidRDefault="002F54D2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 xml:space="preserve">Licenca </w:t>
      </w:r>
      <w:r w:rsidR="00082560">
        <w:rPr>
          <w:rFonts w:eastAsia="MS Mincho" w:cs="Calibri"/>
          <w:b/>
          <w:bCs/>
          <w:sz w:val="24"/>
          <w:szCs w:val="24"/>
          <w:lang w:eastAsia="ja-JP"/>
        </w:rPr>
        <w:t>poslovnog informatičkog sustava</w:t>
      </w:r>
    </w:p>
    <w:p w14:paraId="2470AFD3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</w:t>
      </w:r>
      <w:r w:rsidR="00353045">
        <w:rPr>
          <w:rFonts w:eastAsia="MS Mincho" w:cs="Calibri"/>
          <w:sz w:val="24"/>
          <w:szCs w:val="24"/>
          <w:lang w:eastAsia="ja-JP"/>
        </w:rPr>
        <w:t xml:space="preserve">medicinu Bjelovarsko-bilogorske </w:t>
      </w:r>
      <w:r>
        <w:rPr>
          <w:rFonts w:eastAsia="MS Mincho" w:cs="Calibri"/>
          <w:sz w:val="24"/>
          <w:szCs w:val="24"/>
          <w:lang w:eastAsia="ja-JP"/>
        </w:rPr>
        <w:t>županije</w:t>
      </w:r>
    </w:p>
    <w:p w14:paraId="1215FF2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70E967C8" w14:textId="64275077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48509D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9E5871">
        <w:rPr>
          <w:rFonts w:eastAsia="MS Mincho" w:cs="Calibri"/>
          <w:b/>
          <w:bCs/>
          <w:sz w:val="24"/>
          <w:szCs w:val="24"/>
          <w:lang w:eastAsia="ja-JP"/>
        </w:rPr>
        <w:t>14</w:t>
      </w:r>
      <w:r w:rsidR="00353045">
        <w:rPr>
          <w:rFonts w:eastAsia="MS Mincho" w:cs="Calibri"/>
          <w:b/>
          <w:bCs/>
          <w:sz w:val="24"/>
          <w:szCs w:val="24"/>
          <w:lang w:eastAsia="ja-JP"/>
        </w:rPr>
        <w:t>/202</w:t>
      </w:r>
      <w:r w:rsidR="00C36B21">
        <w:rPr>
          <w:rFonts w:eastAsia="MS Mincho" w:cs="Calibri"/>
          <w:b/>
          <w:bCs/>
          <w:sz w:val="24"/>
          <w:szCs w:val="24"/>
          <w:lang w:eastAsia="ja-JP"/>
        </w:rPr>
        <w:t>6</w:t>
      </w:r>
    </w:p>
    <w:p w14:paraId="453F58D8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2A40339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C0892A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FF00116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566AE2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F336C6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2D17BC9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1986B0DA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5F3B651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04A1677E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3F0BFB3B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49B1D196" w14:textId="77777777" w:rsidR="005436C1" w:rsidRDefault="005436C1">
      <w:pPr>
        <w:rPr>
          <w:rFonts w:cstheme="minorHAnsi"/>
          <w:sz w:val="20"/>
          <w:szCs w:val="20"/>
        </w:rPr>
      </w:pPr>
    </w:p>
    <w:p w14:paraId="45C24873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49623F44" w14:textId="2BDEF3C8" w:rsidR="00442F90" w:rsidRPr="00ED258C" w:rsidRDefault="00955F02" w:rsidP="001E79A8">
      <w:pPr>
        <w:jc w:val="center"/>
        <w:rPr>
          <w:rFonts w:cstheme="minorHAnsi"/>
          <w:szCs w:val="24"/>
        </w:rPr>
      </w:pPr>
      <w:r w:rsidRPr="00ED258C">
        <w:rPr>
          <w:rFonts w:cstheme="minorHAnsi"/>
          <w:szCs w:val="24"/>
        </w:rPr>
        <w:t xml:space="preserve">U Bjelovaru, </w:t>
      </w:r>
      <w:r w:rsidR="00FA44B7">
        <w:rPr>
          <w:rFonts w:cstheme="minorHAnsi"/>
          <w:szCs w:val="24"/>
        </w:rPr>
        <w:t>ožujak</w:t>
      </w:r>
      <w:r w:rsidR="00F555DC" w:rsidRPr="00ED258C">
        <w:rPr>
          <w:rFonts w:cstheme="minorHAnsi"/>
          <w:szCs w:val="24"/>
        </w:rPr>
        <w:t xml:space="preserve"> 202</w:t>
      </w:r>
      <w:r w:rsidR="00C36B21">
        <w:rPr>
          <w:rFonts w:cstheme="minorHAnsi"/>
          <w:szCs w:val="24"/>
        </w:rPr>
        <w:t>6</w:t>
      </w:r>
      <w:r w:rsidR="00C867B0" w:rsidRPr="00ED258C">
        <w:rPr>
          <w:rFonts w:cstheme="minorHAnsi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5921E539" w14:textId="77777777" w:rsidR="001E79A8" w:rsidRPr="001344E6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</w:pPr>
          <w:r w:rsidRPr="001344E6"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  <w:t>Sadržaj</w:t>
          </w:r>
        </w:p>
        <w:p w14:paraId="0463AD87" w14:textId="77777777" w:rsidR="00652C22" w:rsidRPr="00652C22" w:rsidRDefault="005C415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r w:rsidRPr="00652C22">
            <w:rPr>
              <w:rFonts w:cstheme="minorHAnsi"/>
              <w:sz w:val="18"/>
              <w:szCs w:val="20"/>
            </w:rPr>
            <w:fldChar w:fldCharType="begin"/>
          </w:r>
          <w:r w:rsidR="001E79A8" w:rsidRPr="00652C22">
            <w:rPr>
              <w:rFonts w:cstheme="minorHAnsi"/>
              <w:sz w:val="18"/>
              <w:szCs w:val="20"/>
            </w:rPr>
            <w:instrText xml:space="preserve"> TOC \o "1-3" \h \z \u </w:instrText>
          </w:r>
          <w:r w:rsidRPr="00652C22">
            <w:rPr>
              <w:rFonts w:cstheme="minorHAnsi"/>
              <w:sz w:val="18"/>
              <w:szCs w:val="20"/>
            </w:rPr>
            <w:fldChar w:fldCharType="separate"/>
          </w:r>
          <w:hyperlink w:anchor="_Toc127180965" w:history="1">
            <w:r w:rsidR="00652C22"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1. OPĆI PODACI O NARUČITELJU</w:t>
            </w:r>
            <w:r w:rsidR="00652C22" w:rsidRPr="00652C22">
              <w:rPr>
                <w:noProof/>
                <w:webHidden/>
                <w:sz w:val="18"/>
                <w:szCs w:val="20"/>
              </w:rPr>
              <w:tab/>
            </w:r>
            <w:r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="00652C22" w:rsidRPr="00652C22">
              <w:rPr>
                <w:noProof/>
                <w:webHidden/>
                <w:sz w:val="18"/>
                <w:szCs w:val="20"/>
              </w:rPr>
              <w:instrText xml:space="preserve"> PAGEREF _Toc127180965 \h </w:instrText>
            </w:r>
            <w:r w:rsidRPr="00652C22">
              <w:rPr>
                <w:noProof/>
                <w:webHidden/>
                <w:sz w:val="18"/>
                <w:szCs w:val="20"/>
              </w:rPr>
            </w:r>
            <w:r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="00652C22" w:rsidRPr="00652C22">
              <w:rPr>
                <w:noProof/>
                <w:webHidden/>
                <w:sz w:val="18"/>
                <w:szCs w:val="20"/>
              </w:rPr>
              <w:t>3</w:t>
            </w:r>
            <w:r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F04C425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66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1.1. Naručitelj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_Toc127180966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3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4E5B0CE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67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1.2. Osoba ili služba zadužena za kontakt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_Toc127180967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3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2ABCC84C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68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1.3. Evidencijski broj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_Toc127180968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3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275CD005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69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1.4. Popis gospodarskih subjekata s kojima je naručitelj u sukobu interesa temeljem članka 76. do članka 80. Zakona o javnoj nabavi (Narodne novine 120/2016)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_Toc127180969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3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2EA52370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0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1.5. Vrsta postupka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_Toc127180970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3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04D4E71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1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1.6. Procijenjena vrijednost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_Toc127180971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0C6F4DC" w14:textId="77777777" w:rsidR="00652C22" w:rsidRPr="00652C22" w:rsidRDefault="00652C2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2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2.  PODACI O PREDMETU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_Toc127180972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BAC4B0D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3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2.1. Predmet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_Toc127180973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BC8153A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4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2.2. Količina predmeta nabave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_Toc127180974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5E33FD7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5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2.3. Tehničke specifikacije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_Toc127180975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A14F8EB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6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2.4. Troškovnik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_Toc127180976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19E12BB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7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2.6. Mjesto isporuke robe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_Toc127180977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4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8417517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8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2.7. Rok isporuke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_Toc127180978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5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235AF13" w14:textId="77777777" w:rsidR="00652C22" w:rsidRPr="00652C22" w:rsidRDefault="00652C2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79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3. DOKUMENTACIJA KOJU SU PONUDITELJI OBVEZNI DOSTAVITI UZ PONUDU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_Toc127180979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5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08A3CD2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0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3.1. Kriteriji za kvalitativni odabir gospodarskog subjekta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_Toc127180980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5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24C4B17" w14:textId="77777777" w:rsidR="00652C22" w:rsidRPr="00652C22" w:rsidRDefault="00652C22">
          <w:pPr>
            <w:pStyle w:val="Sadraj3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1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3.1.1. Osnove za isključenje gospodarskog subjekta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_Toc127180981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5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3E95C24" w14:textId="77777777" w:rsidR="00652C22" w:rsidRPr="00652C22" w:rsidRDefault="00652C2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2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4. PODACI O PONUDI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_Toc127180982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7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A80A00D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3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4.1. Sadržaj i način izrade ponude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_Toc127180983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7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38914CC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4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4.2. Način dostave ponuda i/ili izmjena/dopuna ponuda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_Toc127180984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8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CEFBC8A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5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4.3. Način određivanja cijene ponude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_Toc127180985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8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420B939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6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4.4. Kriterij za odabir ponude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_Toc127180986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8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66E974C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7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4.5. Jezik ponude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_Toc127180987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BAF2569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8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4.6. Rok valjanosti ponude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_Toc127180988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93B0F13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89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4.7. Ugovaranje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_Toc127180989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9BE3540" w14:textId="77777777" w:rsidR="00652C22" w:rsidRPr="00652C22" w:rsidRDefault="00652C2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0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5.  JAMSTVA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_Toc127180990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10DC0EE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1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5.1. Jamstvo za uredno ispunjenje ugovora za slučaj povrede ugovornih obveza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_Toc127180991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7AF147F" w14:textId="77777777" w:rsidR="00652C22" w:rsidRPr="00652C22" w:rsidRDefault="00652C2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2" w:history="1">
            <w:r w:rsidRPr="00652C22">
              <w:rPr>
                <w:rStyle w:val="Hiperveza"/>
                <w:rFonts w:cstheme="minorHAnsi"/>
                <w:b/>
                <w:noProof/>
                <w:sz w:val="18"/>
                <w:szCs w:val="20"/>
              </w:rPr>
              <w:t>6. OSTALE ODREDBE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_Toc127180992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2B22227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3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6.1. Datum, vrijeme i mjesto dostave ponuda i otvaranja ponuda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_Toc127180993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6D52017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4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6.2. Rok donošenja odluke o odabiru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_Toc127180994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293CD7D1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5" w:history="1">
            <w:r w:rsidRPr="00652C22">
              <w:rPr>
                <w:rStyle w:val="Hiperveza"/>
                <w:rFonts w:cstheme="minorHAnsi"/>
                <w:b/>
                <w:bCs/>
                <w:noProof/>
                <w:sz w:val="18"/>
                <w:szCs w:val="20"/>
              </w:rPr>
              <w:t>6.3. Rok, način i uvjeti plaćanja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_Toc127180995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9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E302F04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6" w:history="1">
            <w:r w:rsidRPr="00652C22">
              <w:rPr>
                <w:rStyle w:val="Hiperveza"/>
                <w:rFonts w:eastAsia="Times New Roman" w:cs="Calibri"/>
                <w:b/>
                <w:noProof/>
                <w:sz w:val="18"/>
                <w:szCs w:val="20"/>
                <w:lang w:eastAsia="hr-HR"/>
              </w:rPr>
              <w:t>6</w:t>
            </w:r>
            <w:r w:rsidRPr="00652C22">
              <w:rPr>
                <w:rStyle w:val="Hiperveza"/>
                <w:rFonts w:eastAsia="Times New Roman" w:cs="Calibri"/>
                <w:b/>
                <w:noProof/>
                <w:sz w:val="18"/>
                <w:szCs w:val="20"/>
              </w:rPr>
              <w:t>.4.</w:t>
            </w:r>
            <w:r w:rsidRPr="00652C22">
              <w:rPr>
                <w:rStyle w:val="Hiperveza"/>
                <w:rFonts w:eastAsia="Times New Roman" w:cs="Calibri"/>
                <w:noProof/>
                <w:sz w:val="18"/>
                <w:szCs w:val="20"/>
              </w:rPr>
              <w:t xml:space="preserve"> </w:t>
            </w:r>
            <w:r w:rsidRPr="00652C22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20"/>
              </w:rPr>
              <w:t>Obavijest o rezultatima postupka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_Toc127180996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10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98867DF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7" w:history="1">
            <w:r w:rsidRPr="00652C22">
              <w:rPr>
                <w:rStyle w:val="Hiperveza"/>
                <w:rFonts w:eastAsia="Times New Roman" w:cs="Calibri"/>
                <w:b/>
                <w:noProof/>
                <w:sz w:val="18"/>
                <w:szCs w:val="20"/>
              </w:rPr>
              <w:t xml:space="preserve">6.5. </w:t>
            </w:r>
            <w:r w:rsidRPr="00652C22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20"/>
              </w:rPr>
              <w:t>Posebne odredbe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_Toc127180997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10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105B16D" w14:textId="77777777" w:rsidR="00652C22" w:rsidRPr="00652C22" w:rsidRDefault="00652C2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sz w:val="18"/>
              <w:szCs w:val="20"/>
              <w:lang w:eastAsia="hr-HR"/>
            </w:rPr>
          </w:pPr>
          <w:hyperlink w:anchor="_Toc127180998" w:history="1">
            <w:r w:rsidRPr="00652C22">
              <w:rPr>
                <w:rStyle w:val="Hiperveza"/>
                <w:rFonts w:eastAsia="Times New Roman" w:cs="Calibri"/>
                <w:b/>
                <w:noProof/>
                <w:sz w:val="18"/>
                <w:szCs w:val="20"/>
              </w:rPr>
              <w:t>6.6.</w:t>
            </w:r>
            <w:r w:rsidRPr="00652C22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20"/>
              </w:rPr>
              <w:t xml:space="preserve"> Trošak ponude i preuzimanje dokumentacije za nadmetanje</w:t>
            </w:r>
            <w:r w:rsidRPr="00652C22">
              <w:rPr>
                <w:noProof/>
                <w:webHidden/>
                <w:sz w:val="18"/>
                <w:szCs w:val="20"/>
              </w:rPr>
              <w:tab/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begin"/>
            </w:r>
            <w:r w:rsidRPr="00652C22">
              <w:rPr>
                <w:noProof/>
                <w:webHidden/>
                <w:sz w:val="18"/>
                <w:szCs w:val="20"/>
              </w:rPr>
              <w:instrText xml:space="preserve"> PAGEREF _Toc127180998 \h </w:instrText>
            </w:r>
            <w:r w:rsidR="005C415B" w:rsidRPr="00652C22">
              <w:rPr>
                <w:noProof/>
                <w:webHidden/>
                <w:sz w:val="18"/>
                <w:szCs w:val="20"/>
              </w:rPr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652C22">
              <w:rPr>
                <w:noProof/>
                <w:webHidden/>
                <w:sz w:val="18"/>
                <w:szCs w:val="20"/>
              </w:rPr>
              <w:t>10</w:t>
            </w:r>
            <w:r w:rsidR="005C415B" w:rsidRPr="00652C22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2746D28" w14:textId="77777777" w:rsidR="00442F90" w:rsidRPr="001344E6" w:rsidRDefault="005C415B" w:rsidP="001344E6">
          <w:pPr>
            <w:spacing w:line="240" w:lineRule="auto"/>
            <w:rPr>
              <w:sz w:val="20"/>
              <w:szCs w:val="20"/>
            </w:rPr>
          </w:pPr>
          <w:r w:rsidRPr="00652C22">
            <w:rPr>
              <w:rFonts w:cstheme="minorHAnsi"/>
              <w:b/>
              <w:bCs/>
              <w:sz w:val="18"/>
              <w:szCs w:val="20"/>
            </w:rPr>
            <w:fldChar w:fldCharType="end"/>
          </w:r>
        </w:p>
      </w:sdtContent>
    </w:sdt>
    <w:p w14:paraId="178C40BF" w14:textId="77777777" w:rsidR="00442F90" w:rsidRDefault="00442F90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Prilozi:</w:t>
      </w:r>
    </w:p>
    <w:p w14:paraId="7A9C8F1D" w14:textId="77777777" w:rsidR="00442F90" w:rsidRDefault="00442F90" w:rsidP="00442F90">
      <w:pPr>
        <w:spacing w:after="0"/>
        <w:ind w:firstLine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Ponudbeni list</w:t>
      </w:r>
    </w:p>
    <w:p w14:paraId="632B406C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Izjava o nekažnjavanju </w:t>
      </w:r>
    </w:p>
    <w:p w14:paraId="0D5356DD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dostavi jamstva za uredno ispunjenje ugovora</w:t>
      </w:r>
    </w:p>
    <w:p w14:paraId="513817C7" w14:textId="77777777" w:rsidR="00E546C1" w:rsidRDefault="00E546C1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 w:rsidRPr="00E546C1">
        <w:rPr>
          <w:rFonts w:eastAsia="Times New Roman" w:cs="Calibri"/>
          <w:b/>
          <w:sz w:val="20"/>
          <w:szCs w:val="20"/>
          <w:lang w:eastAsia="hr-HR"/>
        </w:rPr>
        <w:t>Popis glavnih isporuka iste ili slične robe</w:t>
      </w:r>
    </w:p>
    <w:p w14:paraId="6FF50FAC" w14:textId="2B4B2B6C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Troškovnik</w:t>
      </w:r>
      <w:r w:rsidR="00484C92">
        <w:rPr>
          <w:rFonts w:eastAsia="Times New Roman" w:cs="Calibri"/>
          <w:b/>
          <w:sz w:val="20"/>
          <w:szCs w:val="20"/>
          <w:lang w:eastAsia="hr-HR"/>
        </w:rPr>
        <w:t xml:space="preserve"> i tehnička specifikacija</w:t>
      </w:r>
    </w:p>
    <w:p w14:paraId="27672648" w14:textId="7E9F4AD0" w:rsidR="00361D2C" w:rsidRPr="007358A9" w:rsidRDefault="00955F02" w:rsidP="00361D2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082560">
        <w:rPr>
          <w:rFonts w:cstheme="minorHAnsi"/>
          <w:b/>
          <w:bCs/>
          <w:sz w:val="20"/>
          <w:szCs w:val="20"/>
        </w:rPr>
        <w:t>Licenca poslovnog informatičkog sustava</w:t>
      </w:r>
      <w:r w:rsidR="0048509D">
        <w:rPr>
          <w:rFonts w:cstheme="minorHAnsi"/>
          <w:b/>
          <w:bCs/>
          <w:sz w:val="20"/>
          <w:szCs w:val="20"/>
        </w:rPr>
        <w:t>.</w:t>
      </w:r>
      <w:r w:rsidR="00361D2C" w:rsidRPr="00361D2C">
        <w:rPr>
          <w:rFonts w:cstheme="minorHAnsi"/>
          <w:sz w:val="20"/>
          <w:szCs w:val="20"/>
        </w:rPr>
        <w:t xml:space="preserve"> </w:t>
      </w:r>
      <w:r w:rsidR="00361D2C" w:rsidRPr="005436C1">
        <w:rPr>
          <w:rFonts w:cstheme="minorHAnsi"/>
          <w:sz w:val="20"/>
          <w:szCs w:val="20"/>
        </w:rPr>
        <w:t xml:space="preserve">Sukladno članku 12. ZJN 2016 za nabavu roba, radova i usluga procijenjene vrijednosti do </w:t>
      </w:r>
      <w:r w:rsidR="00361D2C" w:rsidRPr="00A540B1">
        <w:rPr>
          <w:sz w:val="20"/>
          <w:szCs w:val="20"/>
        </w:rPr>
        <w:t xml:space="preserve">26.540,00 eura </w:t>
      </w:r>
      <w:r w:rsidR="00361D2C" w:rsidRPr="00A540B1">
        <w:rPr>
          <w:rFonts w:cstheme="minorHAnsi"/>
          <w:sz w:val="20"/>
          <w:szCs w:val="20"/>
        </w:rPr>
        <w:t xml:space="preserve">bez PDV-a, </w:t>
      </w:r>
      <w:r w:rsidR="00361D2C" w:rsidRPr="00A540B1">
        <w:rPr>
          <w:rFonts w:eastAsia="Calibri" w:cstheme="minorHAnsi"/>
          <w:sz w:val="20"/>
          <w:szCs w:val="20"/>
        </w:rPr>
        <w:t xml:space="preserve">odnosno </w:t>
      </w:r>
      <w:r w:rsidR="00361D2C" w:rsidRPr="00A540B1">
        <w:rPr>
          <w:sz w:val="20"/>
          <w:szCs w:val="20"/>
        </w:rPr>
        <w:t>66.360,00 eura</w:t>
      </w:r>
      <w:r w:rsidR="00361D2C" w:rsidRPr="005436C1">
        <w:rPr>
          <w:rFonts w:eastAsia="Calibri" w:cstheme="minorHAnsi"/>
          <w:sz w:val="20"/>
          <w:szCs w:val="20"/>
        </w:rPr>
        <w:t xml:space="preserve"> bez PDV-a </w:t>
      </w:r>
      <w:r w:rsidR="00361D2C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361D2C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Pravilniku o provođenju postupka jednostavne nabave.</w:t>
      </w:r>
    </w:p>
    <w:p w14:paraId="3B34681B" w14:textId="77777777" w:rsidR="00D91421" w:rsidRPr="00C867B0" w:rsidRDefault="00D91421" w:rsidP="00361D2C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48AA661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127180965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61DB786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127180966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D1652D1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4C73EC2C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38426E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75945C3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06D60E7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F6207B" w14:textId="77777777" w:rsidR="00955F02" w:rsidRPr="00C867B0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hzhmbj@gmail.com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955F02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8F76E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2F49349E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127180967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26745C54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906CE91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Opći dio</w:t>
      </w:r>
    </w:p>
    <w:p w14:paraId="752F7886" w14:textId="5A77041A" w:rsidR="00A55D90" w:rsidRPr="00B159AA" w:rsidRDefault="00C36B21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Zdenka Hudina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dipl</w:t>
      </w:r>
      <w:r w:rsidR="00A55D90" w:rsidRPr="00B159AA">
        <w:rPr>
          <w:rFonts w:asciiTheme="minorHAnsi" w:hAnsiTheme="minorHAnsi" w:cstheme="minorHAnsi"/>
          <w:sz w:val="20"/>
          <w:szCs w:val="20"/>
        </w:rPr>
        <w:t>.</w:t>
      </w:r>
      <w:r w:rsidR="00BE2C3F" w:rsidRPr="00B159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55D90" w:rsidRPr="00B159AA">
        <w:rPr>
          <w:rFonts w:asciiTheme="minorHAnsi" w:hAnsiTheme="minorHAnsi" w:cstheme="minorHAnsi"/>
          <w:sz w:val="20"/>
          <w:szCs w:val="20"/>
        </w:rPr>
        <w:t>oec</w:t>
      </w:r>
      <w:proofErr w:type="spellEnd"/>
      <w:r w:rsidR="00BE2C3F" w:rsidRPr="00B159AA">
        <w:rPr>
          <w:rFonts w:asciiTheme="minorHAnsi" w:hAnsiTheme="minorHAnsi" w:cstheme="minorHAnsi"/>
          <w:sz w:val="20"/>
          <w:szCs w:val="20"/>
        </w:rPr>
        <w:t>.</w:t>
      </w:r>
    </w:p>
    <w:p w14:paraId="392FA371" w14:textId="059A1108" w:rsidR="00BE2C3F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867B0" w:rsidRPr="00B159AA">
        <w:rPr>
          <w:rFonts w:asciiTheme="minorHAnsi" w:hAnsiTheme="minorHAnsi" w:cstheme="minorHAnsi"/>
          <w:sz w:val="20"/>
          <w:szCs w:val="20"/>
        </w:rPr>
        <w:t>T</w:t>
      </w:r>
      <w:r w:rsidR="00A55D90" w:rsidRPr="00B159AA">
        <w:rPr>
          <w:rFonts w:asciiTheme="minorHAnsi" w:hAnsiTheme="minorHAnsi" w:cstheme="minorHAnsi"/>
          <w:sz w:val="20"/>
          <w:szCs w:val="20"/>
        </w:rPr>
        <w:t>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225-825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E755CB" w:rsidRPr="00773810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9DFC24" w14:textId="77777777" w:rsidR="00211098" w:rsidRDefault="00211098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DEE5F8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Tehnički dio</w:t>
      </w:r>
    </w:p>
    <w:p w14:paraId="18291C5C" w14:textId="46200434" w:rsidR="00BE2C3F" w:rsidRPr="00B159AA" w:rsidRDefault="002F54D2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Dean </w:t>
      </w:r>
      <w:proofErr w:type="spellStart"/>
      <w:r>
        <w:rPr>
          <w:rFonts w:asciiTheme="minorHAnsi" w:hAnsiTheme="minorHAnsi" w:cstheme="minorHAnsi"/>
          <w:sz w:val="20"/>
          <w:szCs w:val="20"/>
        </w:rPr>
        <w:t>Srbinoski</w:t>
      </w:r>
      <w:proofErr w:type="spellEnd"/>
    </w:p>
    <w:p w14:paraId="7C31B0E9" w14:textId="27FBD689" w:rsidR="00955F02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E2C3F" w:rsidRPr="00B159AA">
        <w:rPr>
          <w:rFonts w:asciiTheme="minorHAnsi" w:hAnsiTheme="minorHAnsi" w:cstheme="minorHAnsi"/>
          <w:sz w:val="20"/>
          <w:szCs w:val="20"/>
        </w:rPr>
        <w:t>Tel: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225-824</w:t>
      </w:r>
      <w:r w:rsidR="00BE2C3F" w:rsidRPr="00B159AA">
        <w:rPr>
          <w:rFonts w:asciiTheme="minorHAnsi" w:hAnsiTheme="minorHAnsi" w:cstheme="minorHAnsi"/>
          <w:sz w:val="20"/>
          <w:szCs w:val="20"/>
        </w:rPr>
        <w:t>, e-mail: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E755CB">
        <w:rPr>
          <w:rStyle w:val="Hiperveza"/>
          <w:rFonts w:asciiTheme="minorHAnsi" w:hAnsiTheme="minorHAnsi" w:cstheme="minorHAnsi"/>
          <w:sz w:val="20"/>
          <w:szCs w:val="20"/>
        </w:rPr>
        <w:t>glavnitehnicar@hitnabbz.hr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B159AA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95CE364" w14:textId="77777777" w:rsidR="00C867B0" w:rsidRPr="00ED258C" w:rsidRDefault="00C867B0" w:rsidP="00B159AA">
      <w:pPr>
        <w:pStyle w:val="Bezproreda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1B8C39D7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6D939DA8" w14:textId="77777777" w:rsidR="005F2C9B" w:rsidRPr="00ED258C" w:rsidRDefault="005F2C9B" w:rsidP="00955F02">
      <w:pPr>
        <w:rPr>
          <w:rFonts w:cstheme="minorHAnsi"/>
          <w:sz w:val="2"/>
          <w:szCs w:val="6"/>
        </w:rPr>
      </w:pPr>
    </w:p>
    <w:p w14:paraId="53142AD8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127180968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47BC8133" w14:textId="583C20C6" w:rsidR="00D91421" w:rsidRDefault="0048509D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9E5871">
        <w:rPr>
          <w:rFonts w:cstheme="minorHAnsi"/>
          <w:sz w:val="20"/>
          <w:szCs w:val="20"/>
        </w:rPr>
        <w:t>14</w:t>
      </w:r>
      <w:r w:rsidR="00361D2C">
        <w:rPr>
          <w:rFonts w:cstheme="minorHAnsi"/>
          <w:sz w:val="20"/>
          <w:szCs w:val="20"/>
        </w:rPr>
        <w:t>/202</w:t>
      </w:r>
      <w:r w:rsidR="00C36B21">
        <w:rPr>
          <w:rFonts w:cstheme="minorHAnsi"/>
          <w:sz w:val="20"/>
          <w:szCs w:val="20"/>
        </w:rPr>
        <w:t>6</w:t>
      </w:r>
    </w:p>
    <w:p w14:paraId="25B56E7A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3C5BF5D8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127180969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B902299" w14:textId="77777777" w:rsidR="009E5871" w:rsidRDefault="009E5871" w:rsidP="001344E6">
      <w:pPr>
        <w:pStyle w:val="Naslov2"/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</w:pPr>
      <w:bookmarkStart w:id="5" w:name="_Toc127180970"/>
      <w:r w:rsidRPr="009E5871"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  <w:t xml:space="preserve">Naručitelj, Zavod za hitnu medicinu Bjelovarsko-bilogorske županije, nalazi se u sukobu interesa sa gospodarskim subjektima Komunalac d.o.o., Garešnica, OIB: 2791725484, Javnom ustanovom razvojna agencija Čazma, Čazma, OIB: 44545016780, Obrtničkom školom Bjelovar, OIB: 49440198469, Pučkim otvorenim učilištem Omega, Virovitica, OIB: 04071501201, ET </w:t>
      </w:r>
      <w:proofErr w:type="spellStart"/>
      <w:r w:rsidRPr="009E5871"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  <w:t>Gebik</w:t>
      </w:r>
      <w:proofErr w:type="spellEnd"/>
      <w:r w:rsidRPr="009E5871"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  <w:t xml:space="preserve"> d.o.o., Bjelovar, OIB: 61886040774 i Elektrotehnikom </w:t>
      </w:r>
      <w:proofErr w:type="spellStart"/>
      <w:r w:rsidRPr="009E5871"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  <w:t>Gebik</w:t>
      </w:r>
      <w:proofErr w:type="spellEnd"/>
      <w:r w:rsidRPr="009E5871">
        <w:rPr>
          <w:rFonts w:ascii="Calibri" w:eastAsia="Times New Roman" w:hAnsi="Calibri" w:cs="Calibri"/>
          <w:iCs/>
          <w:color w:val="auto"/>
          <w:sz w:val="20"/>
          <w:szCs w:val="20"/>
          <w:lang w:eastAsia="hr-HR"/>
        </w:rPr>
        <w:t xml:space="preserve"> d.o.o., Bjelovar, OIB: 68702973633,   sukladno članku 76. i 77. Zakona o javnoj nabavi („Narodne novine“ broj 120/16, 114/22).</w:t>
      </w:r>
    </w:p>
    <w:p w14:paraId="2E46BBD0" w14:textId="499D1DE1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5"/>
    </w:p>
    <w:p w14:paraId="6A9FED81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46770FE" w14:textId="77777777" w:rsidR="00A55D90" w:rsidRPr="00ED258C" w:rsidRDefault="00A55D90" w:rsidP="00CE2A61">
      <w:pPr>
        <w:rPr>
          <w:rFonts w:cstheme="minorHAnsi"/>
          <w:sz w:val="2"/>
          <w:szCs w:val="4"/>
        </w:rPr>
      </w:pPr>
    </w:p>
    <w:p w14:paraId="5F666ECD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127180971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6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77B5A6F4" w14:textId="34EA6834" w:rsidR="00C867B0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je </w:t>
      </w:r>
      <w:r w:rsidR="00082560">
        <w:rPr>
          <w:rFonts w:cstheme="minorHAnsi"/>
          <w:b/>
          <w:bCs/>
          <w:sz w:val="20"/>
          <w:szCs w:val="20"/>
        </w:rPr>
        <w:t>3</w:t>
      </w:r>
      <w:r w:rsidR="002F54D2">
        <w:rPr>
          <w:rFonts w:cstheme="minorHAnsi"/>
          <w:b/>
          <w:bCs/>
          <w:sz w:val="20"/>
          <w:szCs w:val="20"/>
        </w:rPr>
        <w:t>.</w:t>
      </w:r>
      <w:r w:rsidR="00C36B21">
        <w:rPr>
          <w:rFonts w:cstheme="minorHAnsi"/>
          <w:b/>
          <w:bCs/>
          <w:sz w:val="20"/>
          <w:szCs w:val="20"/>
        </w:rPr>
        <w:t>4</w:t>
      </w:r>
      <w:r w:rsidR="002F54D2">
        <w:rPr>
          <w:rFonts w:cstheme="minorHAnsi"/>
          <w:b/>
          <w:bCs/>
          <w:sz w:val="20"/>
          <w:szCs w:val="20"/>
        </w:rPr>
        <w:t>00,00</w:t>
      </w:r>
      <w:r w:rsidR="00361D2C">
        <w:rPr>
          <w:rFonts w:cstheme="minorHAnsi"/>
          <w:b/>
          <w:bCs/>
          <w:sz w:val="20"/>
          <w:szCs w:val="20"/>
        </w:rPr>
        <w:t xml:space="preserve"> eura</w:t>
      </w:r>
      <w:r w:rsidRPr="005F2C9B">
        <w:rPr>
          <w:rFonts w:cstheme="minorHAnsi"/>
          <w:b/>
          <w:bCs/>
          <w:sz w:val="20"/>
          <w:szCs w:val="20"/>
        </w:rPr>
        <w:t xml:space="preserve"> bez PDV-a.</w:t>
      </w:r>
    </w:p>
    <w:p w14:paraId="0ED2E1D8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7" w:name="_Toc127180972"/>
      <w:r w:rsidRPr="005436C1">
        <w:rPr>
          <w:rFonts w:cstheme="minorHAnsi"/>
          <w:b/>
          <w:sz w:val="20"/>
          <w:szCs w:val="20"/>
        </w:rPr>
        <w:lastRenderedPageBreak/>
        <w:t>2.  PODACI O PREDMETU NABAVE</w:t>
      </w:r>
      <w:bookmarkEnd w:id="7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4B2ED10B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8" w:name="_Toc127180973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8"/>
    </w:p>
    <w:p w14:paraId="5E1667F7" w14:textId="109FEA93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664E57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je </w:t>
      </w:r>
      <w:r w:rsidR="00082560" w:rsidRPr="00082560">
        <w:rPr>
          <w:rFonts w:cstheme="minorHAnsi"/>
          <w:sz w:val="20"/>
          <w:szCs w:val="20"/>
        </w:rPr>
        <w:t>uslug</w:t>
      </w:r>
      <w:r w:rsidR="00082560">
        <w:rPr>
          <w:rFonts w:cstheme="minorHAnsi"/>
          <w:sz w:val="20"/>
          <w:szCs w:val="20"/>
        </w:rPr>
        <w:t>a</w:t>
      </w:r>
      <w:r w:rsidR="00082560" w:rsidRPr="00082560">
        <w:rPr>
          <w:rFonts w:cstheme="minorHAnsi"/>
          <w:sz w:val="20"/>
          <w:szCs w:val="20"/>
        </w:rPr>
        <w:t xml:space="preserve"> održavanja</w:t>
      </w:r>
      <w:r w:rsidR="00082560">
        <w:rPr>
          <w:rFonts w:cstheme="minorHAnsi"/>
          <w:sz w:val="20"/>
          <w:szCs w:val="20"/>
        </w:rPr>
        <w:t xml:space="preserve"> postojećih</w:t>
      </w:r>
      <w:r w:rsidR="00082560" w:rsidRPr="00082560">
        <w:rPr>
          <w:rFonts w:cstheme="minorHAnsi"/>
          <w:sz w:val="20"/>
          <w:szCs w:val="20"/>
        </w:rPr>
        <w:t xml:space="preserve"> </w:t>
      </w:r>
      <w:proofErr w:type="spellStart"/>
      <w:r w:rsidR="00082560" w:rsidRPr="00082560">
        <w:rPr>
          <w:rFonts w:cstheme="minorHAnsi"/>
          <w:sz w:val="20"/>
          <w:szCs w:val="20"/>
        </w:rPr>
        <w:t>full-user</w:t>
      </w:r>
      <w:proofErr w:type="spellEnd"/>
      <w:r w:rsidR="00082560" w:rsidRPr="00082560">
        <w:rPr>
          <w:rFonts w:cstheme="minorHAnsi"/>
          <w:sz w:val="20"/>
          <w:szCs w:val="20"/>
        </w:rPr>
        <w:t xml:space="preserve"> licenci </w:t>
      </w:r>
      <w:proofErr w:type="spellStart"/>
      <w:r w:rsidR="00082560" w:rsidRPr="00082560">
        <w:rPr>
          <w:rFonts w:cstheme="minorHAnsi"/>
          <w:sz w:val="20"/>
          <w:szCs w:val="20"/>
        </w:rPr>
        <w:t>winGPS</w:t>
      </w:r>
      <w:proofErr w:type="spellEnd"/>
      <w:r w:rsidR="00082560" w:rsidRPr="00082560">
        <w:rPr>
          <w:rFonts w:cstheme="minorHAnsi"/>
          <w:sz w:val="20"/>
          <w:szCs w:val="20"/>
        </w:rPr>
        <w:t>-a izvan jamstvenih rokova</w:t>
      </w:r>
      <w:r w:rsidR="00082560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 potrebe Zavoda za hitnu medicinu BBŽ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  <w:r w:rsidR="0048509D">
        <w:rPr>
          <w:rFonts w:cstheme="minorHAnsi"/>
          <w:sz w:val="20"/>
          <w:szCs w:val="20"/>
        </w:rPr>
        <w:t xml:space="preserve"> </w:t>
      </w:r>
    </w:p>
    <w:p w14:paraId="1C9F47D3" w14:textId="77777777" w:rsidR="00B517E0" w:rsidRPr="000B5367" w:rsidRDefault="00B517E0" w:rsidP="000B5367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Temeljem provedenog postupka sklapa se ugovor o nabavi roba za cjelokupni predmet nabave.</w:t>
      </w:r>
    </w:p>
    <w:p w14:paraId="25931C02" w14:textId="747E84E2" w:rsidR="00B427CB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082560">
        <w:rPr>
          <w:rFonts w:cstheme="minorHAnsi"/>
          <w:sz w:val="20"/>
          <w:szCs w:val="20"/>
        </w:rPr>
        <w:t>50324100</w:t>
      </w:r>
      <w:r w:rsidR="00E755CB">
        <w:rPr>
          <w:rFonts w:cstheme="minorHAnsi"/>
          <w:sz w:val="20"/>
          <w:szCs w:val="20"/>
        </w:rPr>
        <w:t xml:space="preserve"> -</w:t>
      </w:r>
      <w:r w:rsidR="00082560">
        <w:rPr>
          <w:rFonts w:cstheme="minorHAnsi"/>
          <w:sz w:val="20"/>
          <w:szCs w:val="20"/>
        </w:rPr>
        <w:t xml:space="preserve"> Usluge održavanja sustava</w:t>
      </w:r>
    </w:p>
    <w:p w14:paraId="17A62E9A" w14:textId="77777777" w:rsidR="006E7270" w:rsidRPr="00BC597A" w:rsidRDefault="006E7270" w:rsidP="006E7270">
      <w:pPr>
        <w:jc w:val="both"/>
        <w:rPr>
          <w:rFonts w:cstheme="minorHAnsi"/>
          <w:sz w:val="6"/>
          <w:szCs w:val="6"/>
        </w:rPr>
      </w:pPr>
    </w:p>
    <w:p w14:paraId="5D56946C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127180974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9"/>
    </w:p>
    <w:p w14:paraId="51F87EFA" w14:textId="5A2897AE" w:rsidR="00C4333A" w:rsidRPr="00C4333A" w:rsidRDefault="00C4333A" w:rsidP="00C4333A">
      <w:pPr>
        <w:pStyle w:val="Naslov2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bookmarkStart w:id="10" w:name="_Toc127180975"/>
      <w:r w:rsidRPr="00C4333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Naručitelj je u predmetnom postupku nabave odredio predviđenu (okvirnu) količinu predmeta nabave, planiranu temeljem </w:t>
      </w:r>
      <w:r w:rsidR="00082560">
        <w:rPr>
          <w:rFonts w:asciiTheme="minorHAnsi" w:eastAsiaTheme="minorHAnsi" w:hAnsiTheme="minorHAnsi" w:cstheme="minorHAnsi"/>
          <w:color w:val="auto"/>
          <w:sz w:val="20"/>
          <w:szCs w:val="20"/>
        </w:rPr>
        <w:t>isporučenih usluga</w:t>
      </w:r>
      <w:r w:rsidRPr="00C4333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u prethodnoj godini. </w:t>
      </w:r>
    </w:p>
    <w:p w14:paraId="452C2831" w14:textId="72B007F6" w:rsidR="00C4333A" w:rsidRPr="00C4333A" w:rsidRDefault="00C4333A" w:rsidP="00C4333A">
      <w:pPr>
        <w:pStyle w:val="Naslov2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C4333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Količina usluga tijekom trajanja ugovora o </w:t>
      </w:r>
      <w:r w:rsidR="008E0997">
        <w:rPr>
          <w:rFonts w:asciiTheme="minorHAnsi" w:eastAsiaTheme="minorHAnsi" w:hAnsiTheme="minorHAnsi" w:cstheme="minorHAnsi"/>
          <w:color w:val="auto"/>
          <w:sz w:val="20"/>
          <w:szCs w:val="20"/>
        </w:rPr>
        <w:t>jednostavnoj</w:t>
      </w:r>
      <w:r w:rsidRPr="00C4333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nabavi je promjenjiva i za vrijeme trajanja ugovora o jednostavnoj nabavi Naručitelj može prema svojim stvarnim potrebama samostalno ukidati postojeće i dodavati nove usluge. </w:t>
      </w:r>
    </w:p>
    <w:p w14:paraId="4A0EC4CE" w14:textId="77777777" w:rsidR="00C4333A" w:rsidRPr="00C4333A" w:rsidRDefault="00C4333A" w:rsidP="00C4333A">
      <w:pPr>
        <w:pStyle w:val="Naslov2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C4333A">
        <w:rPr>
          <w:rFonts w:asciiTheme="minorHAnsi" w:eastAsiaTheme="minorHAnsi" w:hAnsiTheme="minorHAnsi" w:cstheme="minorHAnsi"/>
          <w:color w:val="auto"/>
          <w:sz w:val="20"/>
          <w:szCs w:val="20"/>
        </w:rPr>
        <w:t>Stvarno nabavljena količina na temelju sklopljenog Ugovora, može biti veća ili manja od okvirnih količina navedenih u Troškovniku, međutim ukupna plaćanja bez PDV-a na temelju sklopljenog Ugovora, ne smiju prelaziti ugovorenu vrijednost nabave.</w:t>
      </w:r>
    </w:p>
    <w:p w14:paraId="16C96E27" w14:textId="77777777" w:rsidR="00B24858" w:rsidRPr="003176BB" w:rsidRDefault="00B24858" w:rsidP="001344E6">
      <w:pPr>
        <w:pStyle w:val="Naslov2"/>
        <w:rPr>
          <w:rFonts w:cstheme="minorHAnsi"/>
          <w:b/>
          <w:bCs/>
          <w:sz w:val="20"/>
          <w:szCs w:val="20"/>
        </w:rPr>
      </w:pPr>
      <w:r w:rsidRPr="001F2E46">
        <w:rPr>
          <w:rFonts w:cstheme="minorHAnsi"/>
          <w:b/>
          <w:bCs/>
          <w:sz w:val="20"/>
          <w:szCs w:val="20"/>
        </w:rPr>
        <w:t>2.3. Tehničke specifikacije</w:t>
      </w:r>
      <w:bookmarkEnd w:id="10"/>
      <w:r w:rsidRPr="003176BB">
        <w:rPr>
          <w:rFonts w:cstheme="minorHAnsi"/>
          <w:b/>
          <w:bCs/>
          <w:sz w:val="20"/>
          <w:szCs w:val="20"/>
        </w:rPr>
        <w:t xml:space="preserve"> </w:t>
      </w:r>
    </w:p>
    <w:p w14:paraId="06326825" w14:textId="7391B941" w:rsidR="00615E88" w:rsidRDefault="000A43C7" w:rsidP="000A43C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Usluga održavanja postojećih licenci poslovnog informatičkog sustava mora sadržavati:</w:t>
      </w:r>
    </w:p>
    <w:p w14:paraId="6495A64F" w14:textId="6D992F54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 xml:space="preserve">Otklanjanje </w:t>
      </w:r>
      <w:r>
        <w:rPr>
          <w:rFonts w:cstheme="minorHAnsi"/>
          <w:sz w:val="20"/>
          <w:szCs w:val="20"/>
        </w:rPr>
        <w:t>grešaka sustava</w:t>
      </w:r>
      <w:r w:rsidRPr="000A43C7">
        <w:rPr>
          <w:rFonts w:cstheme="minorHAnsi"/>
          <w:sz w:val="20"/>
          <w:szCs w:val="20"/>
        </w:rPr>
        <w:t xml:space="preserve"> i otklanjanje uzroka teškoća u radu s aplikacijskim sustavom ako su te teškoće uzrokovane ili proizvedene proizvodima ili postupcima Izvršitelja</w:t>
      </w:r>
    </w:p>
    <w:p w14:paraId="5C1A06E9" w14:textId="729169F6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 xml:space="preserve">Isporuka </w:t>
      </w:r>
      <w:r w:rsidR="00846C0F">
        <w:rPr>
          <w:rFonts w:cstheme="minorHAnsi"/>
          <w:sz w:val="20"/>
          <w:szCs w:val="20"/>
        </w:rPr>
        <w:t>unaprjeđenja</w:t>
      </w:r>
      <w:r w:rsidRPr="000A43C7">
        <w:rPr>
          <w:rFonts w:cstheme="minorHAnsi"/>
          <w:sz w:val="20"/>
          <w:szCs w:val="20"/>
        </w:rPr>
        <w:t xml:space="preserve"> i novih verzija </w:t>
      </w:r>
      <w:r>
        <w:rPr>
          <w:rFonts w:cstheme="minorHAnsi"/>
          <w:sz w:val="20"/>
          <w:szCs w:val="20"/>
        </w:rPr>
        <w:t>sustava</w:t>
      </w:r>
      <w:r w:rsidRPr="000A43C7">
        <w:rPr>
          <w:rFonts w:cstheme="minorHAnsi"/>
          <w:sz w:val="20"/>
          <w:szCs w:val="20"/>
        </w:rPr>
        <w:t>, s uputama o radu novih verzija</w:t>
      </w:r>
    </w:p>
    <w:p w14:paraId="6D87FF5E" w14:textId="725DEFDE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>Promjene zbog zakonskih promjena ili promjena organizacije korisnika, u granicama njegove funkcionalnosti i modela podataka u trenutku njegove implementacije i dogovorene tehnološke okoline</w:t>
      </w:r>
    </w:p>
    <w:p w14:paraId="155CBA7A" w14:textId="05C1BB2E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 xml:space="preserve">Obnavljanje radnog stanja  u slučaju </w:t>
      </w:r>
      <w:r>
        <w:rPr>
          <w:rFonts w:cstheme="minorHAnsi"/>
          <w:sz w:val="20"/>
          <w:szCs w:val="20"/>
        </w:rPr>
        <w:t>prekida rada</w:t>
      </w:r>
      <w:r w:rsidRPr="000A43C7">
        <w:rPr>
          <w:rFonts w:cstheme="minorHAnsi"/>
          <w:sz w:val="20"/>
          <w:szCs w:val="20"/>
        </w:rPr>
        <w:t xml:space="preserve"> izazvan</w:t>
      </w:r>
      <w:r>
        <w:rPr>
          <w:rFonts w:cstheme="minorHAnsi"/>
          <w:sz w:val="20"/>
          <w:szCs w:val="20"/>
        </w:rPr>
        <w:t>og</w:t>
      </w:r>
      <w:r w:rsidRPr="000A43C7">
        <w:rPr>
          <w:rFonts w:cstheme="minorHAnsi"/>
          <w:sz w:val="20"/>
          <w:szCs w:val="20"/>
        </w:rPr>
        <w:t xml:space="preserve"> višom silom, kao što su prirodne nepogode, ratna razaranja, provale, druge kriminalne radnje i sl.</w:t>
      </w:r>
    </w:p>
    <w:p w14:paraId="216AA194" w14:textId="18C81694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>Ispravljanje podataka ako su uzrokovani neispravnim radom programskih funkcija</w:t>
      </w:r>
    </w:p>
    <w:p w14:paraId="12C57AA4" w14:textId="4F16FA37" w:rsidR="000A43C7" w:rsidRP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>Isporuka novih (standardnih) verzija korisničke dokumentacije u skladu s dogovorenim promjenama programske podrške</w:t>
      </w:r>
    </w:p>
    <w:p w14:paraId="3CFEB12E" w14:textId="01F1EAF2" w:rsidR="000A43C7" w:rsidRDefault="000A43C7" w:rsidP="000A43C7">
      <w:pPr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0A43C7">
        <w:rPr>
          <w:rFonts w:cstheme="minorHAnsi"/>
          <w:sz w:val="20"/>
          <w:szCs w:val="20"/>
        </w:rPr>
        <w:t>Savjetovanje korisnika</w:t>
      </w:r>
    </w:p>
    <w:p w14:paraId="2BA71001" w14:textId="77777777" w:rsidR="00846C0F" w:rsidRPr="00846C0F" w:rsidRDefault="00846C0F" w:rsidP="00846C0F">
      <w:pPr>
        <w:jc w:val="both"/>
        <w:rPr>
          <w:rFonts w:cstheme="minorHAnsi"/>
          <w:sz w:val="20"/>
          <w:szCs w:val="20"/>
        </w:rPr>
      </w:pPr>
      <w:r w:rsidRPr="00846C0F">
        <w:rPr>
          <w:rFonts w:cstheme="minorHAnsi"/>
          <w:sz w:val="20"/>
          <w:szCs w:val="20"/>
        </w:rPr>
        <w:t>Izvršitelj će obavljati usluge održavanja prema sljedećim stupnjevima žurnosti:</w:t>
      </w:r>
    </w:p>
    <w:p w14:paraId="431DBA06" w14:textId="77777777" w:rsidR="00846C0F" w:rsidRPr="00846C0F" w:rsidRDefault="00846C0F" w:rsidP="00846C0F">
      <w:pPr>
        <w:numPr>
          <w:ilvl w:val="0"/>
          <w:numId w:val="35"/>
        </w:numPr>
        <w:jc w:val="both"/>
        <w:rPr>
          <w:rFonts w:cstheme="minorHAnsi"/>
          <w:sz w:val="20"/>
          <w:szCs w:val="20"/>
        </w:rPr>
      </w:pPr>
      <w:r w:rsidRPr="00846C0F">
        <w:rPr>
          <w:rFonts w:cstheme="minorHAnsi"/>
          <w:sz w:val="20"/>
          <w:szCs w:val="20"/>
          <w:u w:val="single"/>
        </w:rPr>
        <w:t>Najžurniji zahtjevi</w:t>
      </w:r>
      <w:r w:rsidRPr="00846C0F">
        <w:rPr>
          <w:rFonts w:cstheme="minorHAnsi"/>
          <w:sz w:val="20"/>
          <w:szCs w:val="20"/>
        </w:rPr>
        <w:t xml:space="preserve"> su zahtjevi za otklanjanje nesukladnosti u funkcioniranju predmetnog modula koje onemogućuju obavljanje poslovnih procesa Naručitelja. Izvršitelj je obvezan odgovoriti na takav zahtjev u roku od 2 sata i otkloniti takve nesukladnosti ili predložiti rješenje koje omogućuje obavljanje poslovnih procesa unatoč rečenih nesukladnosti u roku od 24 sata od vremena postavljanja zahtjeva.</w:t>
      </w:r>
    </w:p>
    <w:p w14:paraId="667652D7" w14:textId="77777777" w:rsidR="00846C0F" w:rsidRPr="00846C0F" w:rsidRDefault="00846C0F" w:rsidP="00846C0F">
      <w:pPr>
        <w:numPr>
          <w:ilvl w:val="0"/>
          <w:numId w:val="35"/>
        </w:numPr>
        <w:jc w:val="both"/>
        <w:rPr>
          <w:rFonts w:cstheme="minorHAnsi"/>
          <w:sz w:val="20"/>
          <w:szCs w:val="20"/>
        </w:rPr>
      </w:pPr>
      <w:r w:rsidRPr="00846C0F">
        <w:rPr>
          <w:rFonts w:cstheme="minorHAnsi"/>
          <w:sz w:val="20"/>
          <w:szCs w:val="20"/>
          <w:u w:val="single"/>
        </w:rPr>
        <w:t>Žurni zahtjevi</w:t>
      </w:r>
      <w:r w:rsidRPr="00846C0F">
        <w:rPr>
          <w:rFonts w:cstheme="minorHAnsi"/>
          <w:sz w:val="20"/>
          <w:szCs w:val="20"/>
        </w:rPr>
        <w:t xml:space="preserve"> su zahtjevi Naručitelja za otklanjanje nesukladnosti u funkcioniranju predmetnog modula uz koje je moguće obavljanje poslovnih procesa drugim načinima i/ili sredstvima. Izvršitelj  je obvezan odgovoriti na takav zahtjev u roku od 2 sata i omogućiti uporabu predmetnog modula u roku od 48 sati od vremena postavljanja zahtjeva.</w:t>
      </w:r>
    </w:p>
    <w:p w14:paraId="6454FA10" w14:textId="77777777" w:rsidR="00846C0F" w:rsidRPr="00846C0F" w:rsidRDefault="00846C0F" w:rsidP="00846C0F">
      <w:pPr>
        <w:numPr>
          <w:ilvl w:val="0"/>
          <w:numId w:val="35"/>
        </w:numPr>
        <w:jc w:val="both"/>
        <w:rPr>
          <w:rFonts w:cstheme="minorHAnsi"/>
          <w:sz w:val="20"/>
          <w:szCs w:val="20"/>
        </w:rPr>
      </w:pPr>
      <w:r w:rsidRPr="00846C0F">
        <w:rPr>
          <w:rFonts w:cstheme="minorHAnsi"/>
          <w:sz w:val="20"/>
          <w:szCs w:val="20"/>
          <w:u w:val="single"/>
        </w:rPr>
        <w:t>Zahtjev nije žuran</w:t>
      </w:r>
      <w:r w:rsidRPr="00846C0F">
        <w:rPr>
          <w:rFonts w:cstheme="minorHAnsi"/>
          <w:sz w:val="20"/>
          <w:szCs w:val="20"/>
        </w:rPr>
        <w:t xml:space="preserve"> ako je moguće obavljanje poslovnih procesa Naručitelja uz uporabu licenčne programske podrške </w:t>
      </w:r>
      <w:proofErr w:type="spellStart"/>
      <w:r w:rsidRPr="00846C0F">
        <w:rPr>
          <w:rFonts w:cstheme="minorHAnsi"/>
          <w:sz w:val="20"/>
          <w:szCs w:val="20"/>
        </w:rPr>
        <w:t>winGPS</w:t>
      </w:r>
      <w:proofErr w:type="spellEnd"/>
      <w:r w:rsidRPr="00846C0F">
        <w:rPr>
          <w:rFonts w:cstheme="minorHAnsi"/>
          <w:sz w:val="20"/>
          <w:szCs w:val="20"/>
        </w:rPr>
        <w:t xml:space="preserve">, uz pojavu nesukladnosti koja smanjuje učinkovitost i komfor njegovih korisnika u odnosu na ugovorenu i potvrđenu funkcionalnost u zapisniku o izvršenju ugovora. Na takav zahtjev Izvršitelj je obvezan </w:t>
      </w:r>
      <w:r w:rsidRPr="00846C0F">
        <w:rPr>
          <w:rFonts w:cstheme="minorHAnsi"/>
          <w:sz w:val="20"/>
          <w:szCs w:val="20"/>
        </w:rPr>
        <w:lastRenderedPageBreak/>
        <w:t>odgovoriti u roku od 2 sata i omogućiti nesmetanu uporabu licenčne programske podrške najkasnije u roku od 3 dana od vremena postavljanja zahtjeva.</w:t>
      </w:r>
    </w:p>
    <w:p w14:paraId="475F744A" w14:textId="77777777" w:rsidR="00846C0F" w:rsidRPr="000A43C7" w:rsidRDefault="00846C0F" w:rsidP="00846C0F">
      <w:pPr>
        <w:jc w:val="both"/>
        <w:rPr>
          <w:rFonts w:cstheme="minorHAnsi"/>
          <w:sz w:val="20"/>
          <w:szCs w:val="20"/>
        </w:rPr>
      </w:pPr>
    </w:p>
    <w:p w14:paraId="38892AA9" w14:textId="77777777" w:rsidR="000B5367" w:rsidRPr="00BC597A" w:rsidRDefault="000B5367" w:rsidP="00BE2C3F">
      <w:pPr>
        <w:jc w:val="both"/>
        <w:rPr>
          <w:rFonts w:cstheme="minorHAnsi"/>
          <w:sz w:val="6"/>
          <w:szCs w:val="6"/>
        </w:rPr>
      </w:pPr>
    </w:p>
    <w:p w14:paraId="01365949" w14:textId="77777777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127180976"/>
      <w:r w:rsidRPr="003176BB">
        <w:rPr>
          <w:rFonts w:cstheme="minorHAnsi"/>
          <w:b/>
          <w:bCs/>
          <w:sz w:val="20"/>
          <w:szCs w:val="20"/>
        </w:rPr>
        <w:t>2.</w:t>
      </w:r>
      <w:r w:rsidR="003176BB">
        <w:rPr>
          <w:rFonts w:cstheme="minorHAnsi"/>
          <w:b/>
          <w:bCs/>
          <w:sz w:val="20"/>
          <w:szCs w:val="20"/>
        </w:rPr>
        <w:t>4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1"/>
    </w:p>
    <w:p w14:paraId="1D0BE85D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Troškovnik predmeta nabave nalazi se u Prilogu i sastavni je dio ovog Poziva za dostavu ponuda. </w:t>
      </w:r>
    </w:p>
    <w:p w14:paraId="6CDDFD05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1B4087DE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5A8FFD5" w14:textId="0951064E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Ukupna cijena ponude bez PDV-a automatski se izračunava kao zbroj svih ukupnih cijena za navedene </w:t>
      </w:r>
      <w:r w:rsidR="000A43C7">
        <w:rPr>
          <w:rFonts w:cstheme="minorHAnsi"/>
          <w:sz w:val="20"/>
          <w:szCs w:val="20"/>
        </w:rPr>
        <w:t>usluge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ponude, prema </w:t>
      </w:r>
      <w:r w:rsidR="00664E57">
        <w:rPr>
          <w:rFonts w:cstheme="minorHAnsi"/>
          <w:sz w:val="20"/>
          <w:szCs w:val="20"/>
        </w:rPr>
        <w:t>stavkama troškovnika.</w:t>
      </w:r>
    </w:p>
    <w:p w14:paraId="0F6B39FE" w14:textId="2B7B2EA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</w:t>
      </w:r>
      <w:r w:rsidRPr="00664E57">
        <w:rPr>
          <w:rFonts w:cstheme="minorHAnsi"/>
          <w:sz w:val="20"/>
          <w:szCs w:val="20"/>
        </w:rPr>
        <w:t>troškovnike</w:t>
      </w:r>
      <w:r w:rsidR="00664E57" w:rsidRPr="00664E57">
        <w:rPr>
          <w:rFonts w:cstheme="minorHAnsi"/>
          <w:sz w:val="20"/>
          <w:szCs w:val="20"/>
        </w:rPr>
        <w:t xml:space="preserve"> u </w:t>
      </w:r>
      <w:proofErr w:type="spellStart"/>
      <w:r w:rsidR="00664E57" w:rsidRPr="00664E57">
        <w:rPr>
          <w:rFonts w:cstheme="minorHAnsi"/>
          <w:sz w:val="20"/>
          <w:szCs w:val="20"/>
        </w:rPr>
        <w:t>isprintanoj</w:t>
      </w:r>
      <w:proofErr w:type="spellEnd"/>
      <w:r w:rsidR="00664E57" w:rsidRPr="00664E57">
        <w:rPr>
          <w:rFonts w:cstheme="minorHAnsi"/>
          <w:sz w:val="20"/>
          <w:szCs w:val="20"/>
        </w:rPr>
        <w:t xml:space="preserve"> verziji sa ostalom dokumentacijom.</w:t>
      </w:r>
    </w:p>
    <w:p w14:paraId="1F9C6DD0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4F2D824E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1FECB797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574BD9BF" w14:textId="1DC080AE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2" w:name="_Toc127180977"/>
      <w:r w:rsidRPr="003176BB">
        <w:rPr>
          <w:rFonts w:cstheme="minorHAnsi"/>
          <w:b/>
          <w:sz w:val="20"/>
          <w:szCs w:val="20"/>
        </w:rPr>
        <w:t>2.</w:t>
      </w:r>
      <w:r w:rsidR="008F60A7" w:rsidRPr="003176BB">
        <w:rPr>
          <w:rFonts w:cstheme="minorHAnsi"/>
          <w:b/>
          <w:sz w:val="20"/>
          <w:szCs w:val="20"/>
        </w:rPr>
        <w:t>6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bookmarkEnd w:id="12"/>
      <w:r w:rsidR="00C9219C">
        <w:rPr>
          <w:rFonts w:cstheme="minorHAnsi"/>
          <w:b/>
          <w:sz w:val="20"/>
          <w:szCs w:val="20"/>
        </w:rPr>
        <w:t>pružanja usluge</w:t>
      </w:r>
    </w:p>
    <w:p w14:paraId="13ED4F94" w14:textId="06842507" w:rsidR="008F60A7" w:rsidRPr="00F85674" w:rsidRDefault="008F60A7" w:rsidP="00F85674">
      <w:pPr>
        <w:rPr>
          <w:rFonts w:cstheme="minorHAnsi"/>
          <w:sz w:val="20"/>
          <w:szCs w:val="20"/>
        </w:rPr>
      </w:pPr>
      <w:r w:rsidRPr="006C6AF2">
        <w:rPr>
          <w:rFonts w:cstheme="minorHAnsi"/>
          <w:sz w:val="20"/>
          <w:szCs w:val="20"/>
        </w:rPr>
        <w:t>Mj</w:t>
      </w:r>
      <w:r w:rsidR="00361D2C">
        <w:rPr>
          <w:rFonts w:cstheme="minorHAnsi"/>
          <w:sz w:val="20"/>
          <w:szCs w:val="20"/>
        </w:rPr>
        <w:t>esto isporuke predmeta nabave je</w:t>
      </w:r>
      <w:r w:rsidRPr="006C6AF2">
        <w:rPr>
          <w:rFonts w:cstheme="minorHAnsi"/>
          <w:sz w:val="20"/>
          <w:szCs w:val="20"/>
        </w:rPr>
        <w:t xml:space="preserve"> sjedišt</w:t>
      </w:r>
      <w:r w:rsidR="00F85674" w:rsidRPr="006C6AF2">
        <w:rPr>
          <w:rFonts w:cstheme="minorHAnsi"/>
          <w:sz w:val="20"/>
          <w:szCs w:val="20"/>
        </w:rPr>
        <w:t>e</w:t>
      </w:r>
      <w:r w:rsidRPr="006C6AF2">
        <w:rPr>
          <w:rFonts w:cstheme="minorHAnsi"/>
          <w:sz w:val="20"/>
          <w:szCs w:val="20"/>
        </w:rPr>
        <w:t xml:space="preserve"> Zavoda za hitnu medicinu BBŽ</w:t>
      </w:r>
      <w:r w:rsidR="00F85674" w:rsidRPr="006C6AF2">
        <w:rPr>
          <w:rFonts w:cstheme="minorHAnsi"/>
          <w:sz w:val="20"/>
          <w:szCs w:val="20"/>
        </w:rPr>
        <w:t xml:space="preserve">, </w:t>
      </w:r>
      <w:r w:rsidRPr="006C6AF2">
        <w:rPr>
          <w:rFonts w:cstheme="minorHAnsi"/>
          <w:sz w:val="20"/>
          <w:szCs w:val="20"/>
        </w:rPr>
        <w:t>Josip Jelačića 13 C</w:t>
      </w:r>
      <w:r w:rsidR="00F85674" w:rsidRPr="006C6AF2">
        <w:rPr>
          <w:rFonts w:cstheme="minorHAnsi"/>
          <w:sz w:val="20"/>
          <w:szCs w:val="20"/>
        </w:rPr>
        <w:t>,</w:t>
      </w:r>
      <w:r w:rsidRPr="006C6AF2">
        <w:rPr>
          <w:rFonts w:cstheme="minorHAnsi"/>
          <w:sz w:val="20"/>
          <w:szCs w:val="20"/>
        </w:rPr>
        <w:t xml:space="preserve"> Bjelovar</w:t>
      </w:r>
      <w:r w:rsidR="00C9219C">
        <w:rPr>
          <w:rFonts w:cstheme="minorHAnsi"/>
          <w:sz w:val="20"/>
          <w:szCs w:val="20"/>
        </w:rPr>
        <w:t>, usluga treba pokrivati cijelo područje Republike Hrvatske.</w:t>
      </w:r>
    </w:p>
    <w:p w14:paraId="6E213C71" w14:textId="77777777" w:rsidR="00BC597A" w:rsidRPr="00BC597A" w:rsidRDefault="00BC597A" w:rsidP="008F60A7">
      <w:pPr>
        <w:rPr>
          <w:rFonts w:cstheme="minorHAnsi"/>
          <w:sz w:val="6"/>
          <w:szCs w:val="6"/>
        </w:rPr>
      </w:pPr>
    </w:p>
    <w:p w14:paraId="0C18B663" w14:textId="62A37FD3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127180978"/>
      <w:r w:rsidRPr="003176BB">
        <w:rPr>
          <w:rFonts w:cstheme="minorHAnsi"/>
          <w:b/>
          <w:bCs/>
          <w:sz w:val="20"/>
          <w:szCs w:val="20"/>
        </w:rPr>
        <w:t>2.</w:t>
      </w:r>
      <w:r w:rsidR="00060097" w:rsidRPr="003176BB">
        <w:rPr>
          <w:rFonts w:cstheme="minorHAnsi"/>
          <w:b/>
          <w:bCs/>
          <w:sz w:val="20"/>
          <w:szCs w:val="20"/>
        </w:rPr>
        <w:t>7</w:t>
      </w:r>
      <w:r w:rsidRPr="003176BB">
        <w:rPr>
          <w:rFonts w:cstheme="minorHAnsi"/>
          <w:b/>
          <w:bCs/>
          <w:sz w:val="20"/>
          <w:szCs w:val="20"/>
        </w:rPr>
        <w:t xml:space="preserve">. </w:t>
      </w:r>
      <w:bookmarkEnd w:id="13"/>
      <w:r w:rsidR="00C9219C">
        <w:rPr>
          <w:rFonts w:cstheme="minorHAnsi"/>
          <w:b/>
          <w:bCs/>
          <w:iCs/>
          <w:sz w:val="20"/>
          <w:szCs w:val="20"/>
        </w:rPr>
        <w:t>Rok izvršenja</w:t>
      </w:r>
    </w:p>
    <w:p w14:paraId="5E88D255" w14:textId="3248CED8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 xml:space="preserve">Početak izvršenja ugovora nastupa danom potpisivanja Ugovora, a završava protekom </w:t>
      </w:r>
      <w:r w:rsidR="008A039B">
        <w:rPr>
          <w:rFonts w:cstheme="minorHAnsi"/>
          <w:sz w:val="20"/>
        </w:rPr>
        <w:t>jedne</w:t>
      </w:r>
      <w:r w:rsidRPr="00DD7893">
        <w:rPr>
          <w:rFonts w:cstheme="minorHAnsi"/>
          <w:sz w:val="20"/>
        </w:rPr>
        <w:t xml:space="preserve"> (</w:t>
      </w:r>
      <w:r w:rsidR="008A039B">
        <w:rPr>
          <w:rFonts w:cstheme="minorHAnsi"/>
          <w:sz w:val="20"/>
        </w:rPr>
        <w:t>1</w:t>
      </w:r>
      <w:r w:rsidRPr="00DD7893">
        <w:rPr>
          <w:rFonts w:cstheme="minorHAnsi"/>
          <w:sz w:val="20"/>
        </w:rPr>
        <w:t>)  godine od dana potpisivanja Ugovora te se nastavlja sve do provedbe novog postupka nabave.</w:t>
      </w:r>
    </w:p>
    <w:p w14:paraId="41F9F792" w14:textId="77777777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>Naručitelj će u slučaju nezadovoljstva pruženom uslugom obavijestiti Ponuditelja pisanim putem.</w:t>
      </w:r>
    </w:p>
    <w:p w14:paraId="34FFCB2F" w14:textId="2D9B7D13" w:rsidR="0037594C" w:rsidRDefault="00C9219C" w:rsidP="00C9219C">
      <w:pPr>
        <w:rPr>
          <w:rFonts w:cstheme="minorHAnsi"/>
          <w:b/>
          <w:sz w:val="20"/>
          <w:szCs w:val="20"/>
        </w:rPr>
      </w:pPr>
      <w:r w:rsidRPr="00DD7893">
        <w:rPr>
          <w:rFonts w:cstheme="minorHAnsi"/>
          <w:sz w:val="20"/>
          <w:u w:val="single"/>
        </w:rPr>
        <w:t>Ukoliko tijekom izvršavanja ugovora dođe do povreda odredbi ugovora više od tri (3) puta, slijedom čega se</w:t>
      </w:r>
      <w:r w:rsidRPr="00DD7893">
        <w:rPr>
          <w:rFonts w:cstheme="minorHAnsi"/>
          <w:sz w:val="20"/>
        </w:rPr>
        <w:t xml:space="preserve"> </w:t>
      </w:r>
      <w:r w:rsidRPr="00DD7893">
        <w:rPr>
          <w:rFonts w:cstheme="minorHAnsi"/>
          <w:sz w:val="20"/>
          <w:u w:val="single"/>
        </w:rPr>
        <w:t>utvrdi da usluga nije zadovoljavajuća, ne odgovara traženoj kvaliteti pružanja usluge i ugovorenoj cijeni, korisnik zadržava pravo na jednostrani raskid ugovora uz otkazni rok od trideset (30) dana te aktiviranje jamstva za uredno ispunjenje ugovora.</w:t>
      </w:r>
    </w:p>
    <w:p w14:paraId="54228C4F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4" w:name="_Toc127180979"/>
      <w:r w:rsidRPr="005436C1">
        <w:rPr>
          <w:rFonts w:cstheme="minorHAnsi"/>
          <w:b/>
          <w:sz w:val="20"/>
          <w:szCs w:val="20"/>
        </w:rPr>
        <w:t>3. DOKUMENTACIJA KOJU SU PONUDITELJI OBVEZNI DOSTAVITI UZ PONUDU</w:t>
      </w:r>
      <w:bookmarkEnd w:id="14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4C6DA26B" w14:textId="77777777" w:rsidR="00584069" w:rsidRPr="00584069" w:rsidRDefault="00584069" w:rsidP="001344E6">
      <w:pPr>
        <w:pStyle w:val="Naslov2"/>
        <w:rPr>
          <w:rFonts w:cstheme="minorHAnsi"/>
          <w:sz w:val="20"/>
          <w:szCs w:val="20"/>
        </w:rPr>
      </w:pPr>
      <w:bookmarkStart w:id="15" w:name="_Toc479938083"/>
      <w:bookmarkStart w:id="16" w:name="_Toc479938198"/>
      <w:bookmarkStart w:id="17" w:name="_Toc479938338"/>
      <w:bookmarkStart w:id="18" w:name="_Toc479940042"/>
      <w:bookmarkStart w:id="19" w:name="_Toc14607662"/>
      <w:bookmarkStart w:id="20" w:name="_Toc127180980"/>
      <w:r>
        <w:rPr>
          <w:rFonts w:cstheme="minorHAnsi"/>
          <w:b/>
          <w:bCs/>
          <w:sz w:val="20"/>
          <w:szCs w:val="20"/>
        </w:rPr>
        <w:t xml:space="preserve">3.1. </w:t>
      </w:r>
      <w:r w:rsidRPr="00584069">
        <w:rPr>
          <w:rFonts w:cstheme="minorHAnsi"/>
          <w:b/>
          <w:bCs/>
          <w:sz w:val="20"/>
          <w:szCs w:val="20"/>
        </w:rPr>
        <w:t>Kriteriji za kvalitativni odabir gospodarskog subjekta</w:t>
      </w:r>
      <w:bookmarkEnd w:id="15"/>
      <w:bookmarkEnd w:id="16"/>
      <w:bookmarkEnd w:id="17"/>
      <w:bookmarkEnd w:id="18"/>
      <w:bookmarkEnd w:id="19"/>
      <w:bookmarkEnd w:id="20"/>
    </w:p>
    <w:p w14:paraId="24FCB60B" w14:textId="77777777" w:rsidR="00584069" w:rsidRPr="00584069" w:rsidRDefault="00584069" w:rsidP="001344E6">
      <w:pPr>
        <w:pStyle w:val="Naslov3"/>
        <w:rPr>
          <w:rFonts w:cstheme="minorHAnsi"/>
          <w:b/>
          <w:bCs/>
          <w:sz w:val="20"/>
          <w:szCs w:val="20"/>
        </w:rPr>
      </w:pPr>
      <w:bookmarkStart w:id="21" w:name="_Toc479940043"/>
      <w:bookmarkStart w:id="22" w:name="_Toc14607663"/>
      <w:bookmarkStart w:id="23" w:name="_Toc127180981"/>
      <w:r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.1.</w:t>
      </w:r>
      <w:r>
        <w:rPr>
          <w:rFonts w:cstheme="minorHAnsi"/>
          <w:b/>
          <w:bCs/>
          <w:sz w:val="20"/>
          <w:szCs w:val="20"/>
        </w:rPr>
        <w:t>1.</w:t>
      </w:r>
      <w:r w:rsidRPr="00584069">
        <w:rPr>
          <w:rFonts w:cstheme="minorHAnsi"/>
          <w:b/>
          <w:bCs/>
          <w:sz w:val="20"/>
          <w:szCs w:val="20"/>
        </w:rPr>
        <w:t xml:space="preserve"> Osnove za isključenje gospodarskog subjekta</w:t>
      </w:r>
      <w:bookmarkEnd w:id="21"/>
      <w:bookmarkEnd w:id="22"/>
      <w:bookmarkEnd w:id="23"/>
      <w:r w:rsidRPr="00584069">
        <w:rPr>
          <w:rFonts w:cstheme="minorHAnsi"/>
          <w:b/>
          <w:bCs/>
          <w:sz w:val="20"/>
          <w:szCs w:val="20"/>
        </w:rPr>
        <w:t xml:space="preserve"> </w:t>
      </w:r>
    </w:p>
    <w:p w14:paraId="0DE08F4D" w14:textId="27DC3313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A. Naručitelj će isključiti gospodarskog subjekta iz postupka </w:t>
      </w:r>
      <w:r w:rsidR="00CD5112">
        <w:rPr>
          <w:rFonts w:cstheme="minorHAnsi"/>
          <w:b/>
          <w:sz w:val="20"/>
          <w:szCs w:val="20"/>
        </w:rPr>
        <w:t>javne</w:t>
      </w:r>
      <w:r w:rsidRPr="00584069">
        <w:rPr>
          <w:rFonts w:cstheme="minorHAnsi"/>
          <w:b/>
          <w:sz w:val="20"/>
          <w:szCs w:val="20"/>
        </w:rPr>
        <w:t xml:space="preserve"> nabave ako utvrdi da:</w:t>
      </w:r>
      <w:bookmarkStart w:id="24" w:name="_Toc435437665"/>
    </w:p>
    <w:p w14:paraId="7AE64580" w14:textId="77777777" w:rsidR="00584069" w:rsidRPr="00584069" w:rsidRDefault="00584069" w:rsidP="00584069">
      <w:pPr>
        <w:ind w:left="142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je gospodarski subjekt koji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6F05391B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a) sudjelovanje u zločinačkoj organizaciji, na temelju</w:t>
      </w:r>
    </w:p>
    <w:p w14:paraId="366CB985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328. (zločinačko udruženje) i članka 329. (počinjenje kaznenog djela u sastavu zločinačkog udruženja) Kaznenog zakona</w:t>
      </w:r>
    </w:p>
    <w:p w14:paraId="0415EEC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lastRenderedPageBreak/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875D20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b) korupciju, na temelju</w:t>
      </w:r>
    </w:p>
    <w:p w14:paraId="3B076E4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71E4674" w14:textId="77777777" w:rsidR="00650483" w:rsidRPr="003176BB" w:rsidRDefault="00584069" w:rsidP="003176BB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F818D82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c) prijevaru, na temelju</w:t>
      </w:r>
    </w:p>
    <w:p w14:paraId="381E850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14:paraId="05E1238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91B9874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d) terorizam ili kaznena djela povezana s terorističkim aktivnostima, na temelju</w:t>
      </w:r>
    </w:p>
    <w:p w14:paraId="22B4616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D0955ED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A325710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e) pranje novca ili financiranje terorizma, na temelju</w:t>
      </w:r>
    </w:p>
    <w:p w14:paraId="2842E54B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98. (financiranje terorizma) i članka 265. (pranje novca) Kaznenog zakona</w:t>
      </w:r>
    </w:p>
    <w:p w14:paraId="296337FA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E67417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f) dječji rad ili druge oblike trgovanja ljudima, na temelju</w:t>
      </w:r>
    </w:p>
    <w:p w14:paraId="3A4775A8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106. (trgovanje ljudima) Kaznenog zakona</w:t>
      </w:r>
    </w:p>
    <w:p w14:paraId="6279786F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bookmarkEnd w:id="24"/>
    <w:p w14:paraId="690E2253" w14:textId="01D401F6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2.</w:t>
      </w:r>
      <w:r w:rsidRPr="00584069">
        <w:rPr>
          <w:rFonts w:cstheme="minorHAnsi"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je gospodarski subjekt koji </w:t>
      </w:r>
      <w:r w:rsidRPr="00584069">
        <w:rPr>
          <w:rFonts w:cstheme="minorHAnsi"/>
          <w:b/>
          <w:sz w:val="20"/>
          <w:szCs w:val="20"/>
          <w:u w:val="single"/>
        </w:rPr>
        <w:t xml:space="preserve">nema poslovni </w:t>
      </w:r>
      <w:proofErr w:type="spellStart"/>
      <w:r w:rsidRPr="00584069">
        <w:rPr>
          <w:rFonts w:cstheme="minorHAnsi"/>
          <w:b/>
          <w:sz w:val="20"/>
          <w:szCs w:val="20"/>
          <w:u w:val="single"/>
        </w:rPr>
        <w:t>nastan</w:t>
      </w:r>
      <w:proofErr w:type="spellEnd"/>
      <w:r w:rsidRPr="00584069">
        <w:rPr>
          <w:rFonts w:cstheme="minorHAnsi"/>
          <w:b/>
          <w:sz w:val="20"/>
          <w:szCs w:val="20"/>
          <w:u w:val="single"/>
        </w:rPr>
        <w:t xml:space="preserve"> u Republici Hrvatskoj</w:t>
      </w:r>
      <w:r w:rsidRPr="00584069">
        <w:rPr>
          <w:rFonts w:cstheme="minorHAnsi"/>
          <w:b/>
          <w:sz w:val="20"/>
          <w:szCs w:val="20"/>
        </w:rPr>
        <w:t xml:space="preserve"> ili osoba koja je član upravnog, upravljačkog ili nadzornog tijela ili ima ovlasti zastupanja, donošenja odluka ili nadzora toga gospodarskog subjekta i </w:t>
      </w:r>
      <w:r w:rsidRPr="00584069">
        <w:rPr>
          <w:rFonts w:cstheme="minorHAnsi"/>
          <w:b/>
          <w:sz w:val="20"/>
          <w:szCs w:val="20"/>
          <w:u w:val="single"/>
        </w:rPr>
        <w:t>koja nije državljanin Republike Hrvatske</w:t>
      </w:r>
      <w:r w:rsidRPr="00584069">
        <w:rPr>
          <w:rFonts w:cstheme="minorHAnsi"/>
          <w:b/>
          <w:sz w:val="20"/>
          <w:szCs w:val="20"/>
        </w:rPr>
        <w:t xml:space="preserve"> pravomoćnom presudom osuđena za kaznena djela iz točke 11.1 A. 1. pod</w:t>
      </w:r>
      <w:r w:rsidR="009C0188">
        <w:rPr>
          <w:rFonts w:cstheme="minorHAnsi"/>
          <w:b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točaka od a) do f) ove Dokumentacije i za odgovarajuća kaznena djela koja, prema nacionalnim propisima države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5E47A87C" w14:textId="7E6D78A5" w:rsidR="00584069" w:rsidRPr="00584069" w:rsidRDefault="00584069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Za potrebe utvrđivanja gore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Izjavu o nekažnjavanju</w:t>
      </w:r>
      <w:r w:rsidRPr="00584069">
        <w:rPr>
          <w:rFonts w:cstheme="minorHAnsi"/>
          <w:sz w:val="20"/>
          <w:szCs w:val="20"/>
        </w:rPr>
        <w:t xml:space="preserve">. Traženu Izjavu može dati osoba po zakonu ovlaštena za zastupanje gospodarskog subjekta za gospodarski subjekt i za sve </w:t>
      </w:r>
      <w:r w:rsidRPr="00584069">
        <w:rPr>
          <w:rFonts w:cstheme="minorHAnsi"/>
          <w:sz w:val="20"/>
          <w:szCs w:val="20"/>
        </w:rPr>
        <w:lastRenderedPageBreak/>
        <w:t xml:space="preserve">osobe koje su članovi upravnog, upravljačkog ili nadzornog tijela ili imaju ovlasti zastupanja, donošenja odluka ili nadzora gospodarskog subjekta. </w:t>
      </w:r>
      <w:r w:rsidRPr="00270338">
        <w:rPr>
          <w:rFonts w:cstheme="minorHAnsi"/>
          <w:i/>
          <w:iCs/>
          <w:sz w:val="20"/>
          <w:szCs w:val="20"/>
          <w:u w:val="single"/>
        </w:rPr>
        <w:t>Navedena izjava ne smije biti starija</w:t>
      </w:r>
      <w:r w:rsidR="00270338" w:rsidRPr="00270338">
        <w:rPr>
          <w:rFonts w:cstheme="minorHAnsi"/>
          <w:i/>
          <w:iCs/>
          <w:sz w:val="20"/>
          <w:szCs w:val="20"/>
          <w:u w:val="single"/>
        </w:rPr>
        <w:t xml:space="preserve"> više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od šest mjeseci od početka postupka </w:t>
      </w:r>
      <w:r w:rsidR="00CD5112">
        <w:rPr>
          <w:rFonts w:cstheme="minorHAnsi"/>
          <w:i/>
          <w:iCs/>
          <w:sz w:val="20"/>
          <w:szCs w:val="20"/>
          <w:u w:val="single"/>
        </w:rPr>
        <w:t>javne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</w:t>
      </w:r>
      <w:r w:rsidRPr="00270338">
        <w:rPr>
          <w:rFonts w:cstheme="minorHAnsi"/>
          <w:b/>
          <w:bCs/>
          <w:sz w:val="20"/>
          <w:szCs w:val="20"/>
        </w:rPr>
        <w:t>. Ista mora biti ovjerena kod javnog bilježnika</w:t>
      </w:r>
      <w:r w:rsidR="00270338" w:rsidRPr="00270338">
        <w:rPr>
          <w:rFonts w:cstheme="minorHAnsi"/>
          <w:b/>
          <w:bCs/>
          <w:sz w:val="20"/>
          <w:szCs w:val="20"/>
        </w:rPr>
        <w:t>.</w:t>
      </w:r>
    </w:p>
    <w:p w14:paraId="7E17912F" w14:textId="77777777" w:rsidR="00584069" w:rsidRDefault="00584069" w:rsidP="00584069">
      <w:pPr>
        <w:jc w:val="both"/>
        <w:rPr>
          <w:rFonts w:cstheme="minorHAnsi"/>
          <w:sz w:val="20"/>
          <w:szCs w:val="20"/>
        </w:rPr>
      </w:pPr>
      <w:r w:rsidRPr="003D4F60">
        <w:rPr>
          <w:rFonts w:cstheme="minorHAnsi"/>
          <w:sz w:val="20"/>
          <w:szCs w:val="20"/>
        </w:rPr>
        <w:t>Ponuditelj može prilikom dostave izjave koristiti opći obrazac Izjave o nekažnjavanju iz Priloga dokumentacije.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7DEEABCC" w14:textId="7804DD56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B. Naručitelj će isključiti gospodarskog subjekta iz postupka </w:t>
      </w:r>
      <w:r w:rsidR="001F2E46">
        <w:rPr>
          <w:rFonts w:cstheme="minorHAnsi"/>
          <w:b/>
          <w:sz w:val="20"/>
          <w:szCs w:val="20"/>
        </w:rPr>
        <w:t>javne</w:t>
      </w:r>
      <w:r w:rsidRPr="00584069">
        <w:rPr>
          <w:rFonts w:cstheme="minorHAnsi"/>
          <w:b/>
          <w:sz w:val="20"/>
          <w:szCs w:val="20"/>
        </w:rPr>
        <w:t xml:space="preserve"> nabave ako utvrdi da gospodarski subjekt nije ispunio obveze plaćanja dospjelih poreznih obveza i obveza za mirovinsko i zdravstveno osiguranje:</w:t>
      </w:r>
    </w:p>
    <w:p w14:paraId="4841BD13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u Republici Hrvatskoj, ako gospodarski subjekt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Hrvatskoj, ili</w:t>
      </w:r>
    </w:p>
    <w:p w14:paraId="1CFF676F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2. u Republici Hrvatskoj ili u državi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ako gospodarski subjekt nema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Hrvatskoj.</w:t>
      </w:r>
    </w:p>
    <w:p w14:paraId="0D2FC586" w14:textId="0404BD94" w:rsidR="00584069" w:rsidRPr="00584069" w:rsidRDefault="00584069" w:rsidP="00584069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Naručitelj neće isključiti gospodarskog subjekta iz postupka </w:t>
      </w:r>
      <w:r w:rsidR="001F2E46">
        <w:rPr>
          <w:rFonts w:cstheme="minorHAnsi"/>
          <w:sz w:val="20"/>
          <w:szCs w:val="20"/>
        </w:rPr>
        <w:t>javne</w:t>
      </w:r>
      <w:r w:rsidRPr="00584069">
        <w:rPr>
          <w:rFonts w:cstheme="minorHAnsi"/>
          <w:sz w:val="20"/>
          <w:szCs w:val="20"/>
        </w:rPr>
        <w:t xml:space="preserve"> nabave ako mu sukladno posebnom propisu plaćanje obveza nije dopušteno ili mu je odobrena odgoda plaćanja.</w:t>
      </w:r>
    </w:p>
    <w:p w14:paraId="7CB961FE" w14:textId="2410B2C4" w:rsidR="001B349F" w:rsidRDefault="00584069" w:rsidP="001B349F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Za potrebe utvrđivanja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potvrdu porezne uprave</w:t>
      </w:r>
      <w:r w:rsidRPr="00584069">
        <w:rPr>
          <w:rFonts w:cstheme="minorHAnsi"/>
          <w:sz w:val="20"/>
          <w:szCs w:val="20"/>
        </w:rPr>
        <w:t xml:space="preserve"> ili drugog nadležnog tijela u državi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 xml:space="preserve"> gospodarskog subjekta </w:t>
      </w:r>
      <w:r w:rsidRPr="00584069">
        <w:rPr>
          <w:rFonts w:cstheme="minorHAnsi"/>
          <w:i/>
          <w:iCs/>
          <w:sz w:val="20"/>
          <w:szCs w:val="20"/>
          <w:u w:val="single"/>
        </w:rPr>
        <w:t xml:space="preserve">ne smije biti starija od </w:t>
      </w:r>
      <w:r w:rsidR="00F80ED5" w:rsidRPr="00F80ED5">
        <w:rPr>
          <w:rFonts w:cstheme="minorHAnsi"/>
          <w:i/>
          <w:iCs/>
          <w:sz w:val="20"/>
          <w:szCs w:val="20"/>
          <w:u w:val="single"/>
        </w:rPr>
        <w:t xml:space="preserve">dana početka postupka </w:t>
      </w:r>
      <w:r w:rsidR="001F2E46">
        <w:rPr>
          <w:rFonts w:cstheme="minorHAnsi"/>
          <w:i/>
          <w:iCs/>
          <w:sz w:val="20"/>
          <w:szCs w:val="20"/>
          <w:u w:val="single"/>
        </w:rPr>
        <w:t>javne</w:t>
      </w:r>
      <w:r w:rsidR="00F80ED5" w:rsidRPr="00F80ED5">
        <w:rPr>
          <w:rFonts w:cstheme="minorHAnsi"/>
          <w:i/>
          <w:iCs/>
          <w:sz w:val="20"/>
          <w:szCs w:val="20"/>
          <w:u w:val="single"/>
        </w:rPr>
        <w:t xml:space="preserve"> nabave</w:t>
      </w:r>
      <w:r w:rsidRPr="00584069">
        <w:rPr>
          <w:rFonts w:cstheme="minorHAnsi"/>
          <w:sz w:val="20"/>
          <w:szCs w:val="20"/>
        </w:rPr>
        <w:t>, a kojom dokazuje udovoljavanje ovom uvjetu.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6EF155F1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3B7AE461" w14:textId="77777777" w:rsidR="00584069" w:rsidRPr="001B349F" w:rsidRDefault="00584069" w:rsidP="007C0729">
      <w:pPr>
        <w:pStyle w:val="Naslov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2.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</w:p>
    <w:p w14:paraId="74983161" w14:textId="77777777" w:rsidR="00584069" w:rsidRPr="00584069" w:rsidRDefault="00A22715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25" w:name="_Toc479938084"/>
      <w:bookmarkStart w:id="26" w:name="_Toc479938199"/>
      <w:bookmarkStart w:id="27" w:name="_Toc479938339"/>
      <w:bookmarkStart w:id="28" w:name="_Toc479940045"/>
      <w:bookmarkStart w:id="29" w:name="_Toc14607665"/>
      <w:r>
        <w:rPr>
          <w:rFonts w:cstheme="minorHAnsi"/>
          <w:b/>
          <w:bCs/>
          <w:sz w:val="20"/>
          <w:szCs w:val="20"/>
        </w:rPr>
        <w:t>3.2.1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25"/>
      <w:bookmarkEnd w:id="26"/>
      <w:bookmarkEnd w:id="27"/>
      <w:bookmarkEnd w:id="28"/>
      <w:bookmarkEnd w:id="29"/>
    </w:p>
    <w:p w14:paraId="0DAB55C5" w14:textId="77777777" w:rsidR="0039285B" w:rsidRPr="0039285B" w:rsidRDefault="0039285B" w:rsidP="003928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3.2.1.1. </w:t>
      </w:r>
      <w:r w:rsidRPr="0039285B">
        <w:rPr>
          <w:rFonts w:cstheme="minorHAnsi"/>
          <w:b/>
          <w:sz w:val="20"/>
          <w:szCs w:val="20"/>
        </w:rPr>
        <w:t>Upis u sudski, obrtni, strukovni ili drugi odgovarajući registar države sjedišta gospodarskog subjekta</w:t>
      </w:r>
      <w:r w:rsidRPr="0039285B">
        <w:rPr>
          <w:rFonts w:cstheme="minorHAnsi"/>
          <w:sz w:val="20"/>
          <w:szCs w:val="20"/>
        </w:rPr>
        <w:t>.</w:t>
      </w:r>
    </w:p>
    <w:p w14:paraId="0106200A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6307DF52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400F35C4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228E7181" w14:textId="7C7ED541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8A039B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4DA51869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0500769E" w14:textId="77777777" w:rsidR="009B29AC" w:rsidRPr="0039285B" w:rsidRDefault="009B29AC" w:rsidP="006C6AF2">
      <w:pPr>
        <w:jc w:val="both"/>
        <w:rPr>
          <w:rFonts w:cstheme="minorHAnsi"/>
          <w:sz w:val="20"/>
          <w:szCs w:val="20"/>
        </w:rPr>
      </w:pPr>
    </w:p>
    <w:p w14:paraId="7DD339ED" w14:textId="77777777" w:rsidR="00FD1C08" w:rsidRPr="00B427CB" w:rsidRDefault="009B29AC" w:rsidP="00FC79AF">
      <w:pPr>
        <w:pStyle w:val="Naslov2"/>
        <w:rPr>
          <w:rFonts w:cstheme="minorHAnsi"/>
          <w:b/>
          <w:iCs/>
          <w:sz w:val="20"/>
          <w:szCs w:val="20"/>
        </w:rPr>
      </w:pPr>
      <w:r w:rsidRPr="001F2E46">
        <w:rPr>
          <w:rFonts w:cstheme="minorHAnsi"/>
          <w:b/>
          <w:iCs/>
          <w:sz w:val="20"/>
          <w:szCs w:val="20"/>
        </w:rPr>
        <w:t>3.3. Tehnička i stručna sposobnost</w:t>
      </w:r>
    </w:p>
    <w:p w14:paraId="2B623195" w14:textId="00AB6D9E" w:rsidR="002504B5" w:rsidRDefault="00B427CB" w:rsidP="00806197">
      <w:pPr>
        <w:jc w:val="both"/>
        <w:rPr>
          <w:rFonts w:cstheme="minorHAnsi"/>
          <w:iCs/>
          <w:sz w:val="20"/>
          <w:szCs w:val="24"/>
        </w:rPr>
      </w:pPr>
      <w:r w:rsidRPr="00B427CB">
        <w:rPr>
          <w:rFonts w:cstheme="minorHAnsi"/>
          <w:sz w:val="20"/>
          <w:szCs w:val="24"/>
        </w:rPr>
        <w:t>3</w:t>
      </w:r>
      <w:r w:rsidR="00806197" w:rsidRPr="00B427CB">
        <w:rPr>
          <w:rFonts w:cstheme="minorHAnsi"/>
          <w:sz w:val="20"/>
          <w:szCs w:val="24"/>
        </w:rPr>
        <w:t xml:space="preserve">.3.1. Gospodarski subjekt mora dokazati </w:t>
      </w:r>
      <w:r w:rsidR="00806197" w:rsidRPr="00B427CB">
        <w:rPr>
          <w:rFonts w:cstheme="minorHAnsi"/>
          <w:iCs/>
          <w:sz w:val="20"/>
          <w:szCs w:val="24"/>
        </w:rPr>
        <w:t>da je u godini u</w:t>
      </w:r>
      <w:r w:rsidRPr="00B427CB">
        <w:rPr>
          <w:rFonts w:cstheme="minorHAnsi"/>
          <w:iCs/>
          <w:sz w:val="20"/>
          <w:szCs w:val="24"/>
        </w:rPr>
        <w:t xml:space="preserve"> kojoj je započeo postupak jednostavne</w:t>
      </w:r>
      <w:r w:rsidR="00806197" w:rsidRPr="00B427CB">
        <w:rPr>
          <w:rFonts w:cstheme="minorHAnsi"/>
          <w:iCs/>
          <w:sz w:val="20"/>
          <w:szCs w:val="24"/>
        </w:rPr>
        <w:t xml:space="preserve"> nabave i tijekom tri godine koje prethode toj godini, isporučio </w:t>
      </w:r>
      <w:r w:rsidR="00A42A61">
        <w:rPr>
          <w:rFonts w:cstheme="minorHAnsi"/>
          <w:iCs/>
          <w:sz w:val="20"/>
          <w:szCs w:val="24"/>
        </w:rPr>
        <w:t>usluge</w:t>
      </w:r>
      <w:r w:rsidR="00806197" w:rsidRPr="00B427CB">
        <w:rPr>
          <w:rFonts w:cstheme="minorHAnsi"/>
          <w:iCs/>
          <w:sz w:val="20"/>
          <w:szCs w:val="24"/>
        </w:rPr>
        <w:t xml:space="preserve"> iste ili slične kao predmet nabave minimalno u visini procijenjene vrijednosti nabave </w:t>
      </w:r>
    </w:p>
    <w:p w14:paraId="7114FDF6" w14:textId="77777777" w:rsidR="00806197" w:rsidRPr="00B11A6A" w:rsidRDefault="00806197" w:rsidP="00806197">
      <w:pPr>
        <w:jc w:val="both"/>
        <w:rPr>
          <w:rFonts w:cstheme="minorHAnsi"/>
          <w:sz w:val="20"/>
          <w:szCs w:val="24"/>
        </w:rPr>
      </w:pPr>
      <w:r w:rsidRPr="00B11A6A">
        <w:rPr>
          <w:rFonts w:cstheme="minorHAnsi"/>
          <w:sz w:val="20"/>
          <w:szCs w:val="24"/>
        </w:rPr>
        <w:t>Za potrebe utvrđivanja navedene tehničke i stručne sposobnosti, gospodarski subjekt u ponudi dostavlja:</w:t>
      </w:r>
    </w:p>
    <w:p w14:paraId="4D5FC898" w14:textId="425234EE" w:rsidR="00806197" w:rsidRPr="001D5E1A" w:rsidRDefault="00806197" w:rsidP="00806197">
      <w:pPr>
        <w:jc w:val="both"/>
        <w:rPr>
          <w:rFonts w:cstheme="minorHAnsi"/>
          <w:sz w:val="20"/>
          <w:szCs w:val="24"/>
        </w:rPr>
      </w:pPr>
      <w:r w:rsidRPr="008E72D1">
        <w:rPr>
          <w:rFonts w:cstheme="minorHAnsi"/>
          <w:sz w:val="20"/>
          <w:szCs w:val="24"/>
        </w:rPr>
        <w:t>- Popis glavnih isporuka robe izvršenih u godini u kojoj je započeo postupak j</w:t>
      </w:r>
      <w:r w:rsidR="008E72D1" w:rsidRPr="008E72D1">
        <w:rPr>
          <w:rFonts w:cstheme="minorHAnsi"/>
          <w:sz w:val="20"/>
          <w:szCs w:val="24"/>
        </w:rPr>
        <w:t>ednostavne</w:t>
      </w:r>
      <w:r w:rsidRPr="008E72D1">
        <w:rPr>
          <w:rFonts w:cstheme="minorHAnsi"/>
          <w:sz w:val="20"/>
          <w:szCs w:val="24"/>
        </w:rPr>
        <w:t xml:space="preserve"> nabave i tijekom tri godine koje prethode toj godini; popis sadržava vrijednost robe, datum, te naziv druge ugovorne </w:t>
      </w:r>
      <w:r w:rsidRPr="001D5E1A">
        <w:rPr>
          <w:rFonts w:cstheme="minorHAnsi"/>
          <w:sz w:val="20"/>
          <w:szCs w:val="24"/>
        </w:rPr>
        <w:t xml:space="preserve">strane </w:t>
      </w:r>
    </w:p>
    <w:p w14:paraId="0D2D6963" w14:textId="77777777" w:rsidR="009C0188" w:rsidRDefault="009C0188" w:rsidP="009F4494">
      <w:pPr>
        <w:jc w:val="both"/>
        <w:rPr>
          <w:rFonts w:cstheme="minorHAnsi"/>
          <w:b/>
          <w:bCs/>
          <w:sz w:val="20"/>
          <w:szCs w:val="20"/>
        </w:rPr>
      </w:pPr>
      <w:bookmarkStart w:id="30" w:name="_Toc14607674"/>
    </w:p>
    <w:p w14:paraId="0E39E0C9" w14:textId="0C5AA9B6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r w:rsidRPr="009F4494">
        <w:rPr>
          <w:rFonts w:cstheme="minorHAnsi"/>
          <w:b/>
          <w:bCs/>
          <w:sz w:val="20"/>
          <w:szCs w:val="20"/>
        </w:rPr>
        <w:t>Pojašnjenje i upotpunjavanje dokumenata, provjera ponuditelja</w:t>
      </w:r>
      <w:bookmarkEnd w:id="30"/>
    </w:p>
    <w:p w14:paraId="5D71418E" w14:textId="77777777" w:rsidR="009F4494" w:rsidRPr="005436C1" w:rsidRDefault="009F4494" w:rsidP="009F4494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ECC9D0" w14:textId="77777777" w:rsidR="002504B5" w:rsidRDefault="002504B5" w:rsidP="002504B5">
      <w:pPr>
        <w:ind w:right="-2"/>
        <w:jc w:val="both"/>
        <w:rPr>
          <w:b/>
          <w:sz w:val="20"/>
          <w:szCs w:val="20"/>
        </w:rPr>
      </w:pPr>
    </w:p>
    <w:p w14:paraId="0307199E" w14:textId="77777777" w:rsidR="002504B5" w:rsidRPr="002504B5" w:rsidRDefault="002504B5" w:rsidP="002504B5">
      <w:pPr>
        <w:ind w:right="-2"/>
        <w:jc w:val="both"/>
        <w:rPr>
          <w:sz w:val="20"/>
          <w:szCs w:val="20"/>
        </w:rPr>
      </w:pPr>
      <w:r w:rsidRPr="002504B5"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>4.</w:t>
      </w:r>
      <w:r w:rsidRPr="002504B5">
        <w:rPr>
          <w:b/>
          <w:sz w:val="20"/>
          <w:szCs w:val="20"/>
        </w:rPr>
        <w:t xml:space="preserve"> Pravila dostavljanja dokumenata</w:t>
      </w:r>
    </w:p>
    <w:p w14:paraId="426E68D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 xml:space="preserve">Sve potrebne dokumente gospodarski subjekti mogu dostaviti u neovjerenoj preslici pri čemu se neovjerenom preslikom smatra i neovjereni ispis elektroničke isprave. Naručitelj može nakon rangiranja ponuda prema kriteriju za odabir ponuda, a prije donošenja odluke o odabiru od najpovoljnijeg gospodarskog subjekta s kojim namjerava sklopiti ugovor o jednostavnoj nabavi zatražiti dostavu izvornika ili ovjerenih preslika jednog ili više dokumenata koji su bili traženi u </w:t>
      </w:r>
      <w:proofErr w:type="spellStart"/>
      <w:r w:rsidRPr="002504B5">
        <w:rPr>
          <w:sz w:val="20"/>
          <w:szCs w:val="20"/>
        </w:rPr>
        <w:t>toč</w:t>
      </w:r>
      <w:proofErr w:type="spellEnd"/>
      <w:r w:rsidRPr="002504B5">
        <w:rPr>
          <w:sz w:val="20"/>
          <w:szCs w:val="20"/>
        </w:rPr>
        <w:t>. 3. ove dokumentacije. Ako je gospodarski subjekt već u ponudi dostavio izvornike ili ovjerene preslike dokumenata, nije ih dužan ponovno dostavljati.</w:t>
      </w:r>
    </w:p>
    <w:p w14:paraId="20B8BA8E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</w:t>
      </w:r>
    </w:p>
    <w:p w14:paraId="69D997C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Ako najpovoljniji gospodarski subjekt u danom roku ne dostavi sve tražene izvornike ili ovjerene preslike dokumenta i/ili ne dokaže da i dalje ispunjava uvjete koje je naručitelj odredio u postupku jednostavne nabave, naručitelj će isključiti takvog gospodarskog subjekta odnosno odbiti njegovu ponudu. U tom slučaju naručitelj će ponovno izvršiti rangiranje ponuda prema kriteriju za odabir ne uzimajući u obzir ponudu gospodarskog subjekta kojeg je isključio, odnosno ponuditelja čiju je ponudu odbio, te pozvati novog najpovoljnijeg gospodarskog subjekta da dostavi traženo.</w:t>
      </w:r>
    </w:p>
    <w:p w14:paraId="5BA07DFD" w14:textId="77777777" w:rsidR="00C602E3" w:rsidRPr="005436C1" w:rsidRDefault="00954425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</w:p>
    <w:p w14:paraId="370E44CD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31" w:name="_Toc127180982"/>
      <w:r w:rsidRPr="005436C1">
        <w:rPr>
          <w:rFonts w:cstheme="minorHAnsi"/>
          <w:b/>
          <w:sz w:val="20"/>
          <w:szCs w:val="20"/>
        </w:rPr>
        <w:t>4. PODACI O PONUDI</w:t>
      </w:r>
      <w:bookmarkEnd w:id="31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97249E9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2" w:name="_Toc127180983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32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08A3686" w14:textId="77777777" w:rsidR="00FE2C90" w:rsidRPr="00603A43" w:rsidRDefault="00CE2A61" w:rsidP="00603A43">
      <w:pPr>
        <w:pStyle w:val="Bezproreda"/>
        <w:spacing w:line="276" w:lineRule="auto"/>
        <w:rPr>
          <w:rFonts w:asciiTheme="minorHAnsi" w:hAnsiTheme="minorHAnsi" w:cstheme="minorHAnsi"/>
          <w:sz w:val="20"/>
        </w:rPr>
      </w:pPr>
      <w:r w:rsidRPr="00603A43">
        <w:rPr>
          <w:rFonts w:asciiTheme="minorHAnsi" w:hAnsiTheme="minorHAnsi" w:cstheme="minorHAnsi"/>
          <w:sz w:val="20"/>
        </w:rPr>
        <w:t xml:space="preserve">Ponuda mora sadržavati sljedeće dijelove i priloge:     </w:t>
      </w:r>
    </w:p>
    <w:p w14:paraId="015AAC7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E9624F9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31152798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139CCDF9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019679D4" w14:textId="77777777" w:rsidR="00FE245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04CC63DE" w14:textId="77777777" w:rsidR="00FE2450" w:rsidRPr="00FE2450" w:rsidRDefault="00FE2450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FE2450">
        <w:rPr>
          <w:rFonts w:eastAsia="Times New Roman" w:cs="Calibri"/>
          <w:color w:val="000000"/>
          <w:sz w:val="20"/>
          <w:szCs w:val="20"/>
          <w:lang w:eastAsia="hr-HR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53D66F59" w14:textId="77777777" w:rsidR="001B349F" w:rsidRPr="00430EB0" w:rsidRDefault="001B349F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D44E6F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647A9B25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E9ED745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3EB5636F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3" w:name="_Toc127180984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33"/>
    </w:p>
    <w:p w14:paraId="4FB46C58" w14:textId="5D7529B5" w:rsidR="00FB2067" w:rsidRPr="009C0188" w:rsidRDefault="00FB2067" w:rsidP="00FB2067">
      <w:pPr>
        <w:spacing w:line="276" w:lineRule="auto"/>
        <w:jc w:val="both"/>
        <w:rPr>
          <w:rFonts w:cstheme="minorHAnsi"/>
          <w:strike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Ponuda se </w:t>
      </w:r>
      <w:r w:rsidR="00664E57" w:rsidRPr="00664E57">
        <w:rPr>
          <w:rFonts w:cstheme="minorHAnsi"/>
          <w:sz w:val="20"/>
          <w:szCs w:val="20"/>
        </w:rPr>
        <w:t>dostavlja</w:t>
      </w:r>
      <w:r w:rsidRPr="00664E57">
        <w:rPr>
          <w:rFonts w:cstheme="minorHAnsi"/>
          <w:sz w:val="20"/>
          <w:szCs w:val="20"/>
        </w:rPr>
        <w:t xml:space="preserve"> u zatvorenoj omotnici</w:t>
      </w:r>
      <w:r w:rsidRPr="005436C1">
        <w:rPr>
          <w:rFonts w:cstheme="minorHAnsi"/>
          <w:sz w:val="20"/>
          <w:szCs w:val="20"/>
        </w:rPr>
        <w:t xml:space="preserve"> s nazivom i adresom naručitelja, nazivom i adresom ponuditelja,  evidencijskim brojem nabave, nazivom predmeta nabave,  naznakom "ne otvaraj". </w:t>
      </w:r>
    </w:p>
    <w:p w14:paraId="57AD4FB2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2ED756CD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1629C8F9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5C0FAB68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602FA266" w14:textId="7949B3DB" w:rsidR="00BB3889" w:rsidRPr="001B349F" w:rsidRDefault="00FE2C90" w:rsidP="00B44003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34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34"/>
      <w:r w:rsidR="00D86555" w:rsidRPr="00D86555">
        <w:rPr>
          <w:rFonts w:cstheme="minorHAnsi"/>
          <w:b/>
          <w:bCs/>
          <w:sz w:val="20"/>
          <w:szCs w:val="20"/>
        </w:rPr>
        <w:t xml:space="preserve">Licenca </w:t>
      </w:r>
      <w:r w:rsidR="00B44003">
        <w:rPr>
          <w:rFonts w:cstheme="minorHAnsi"/>
          <w:b/>
          <w:bCs/>
          <w:sz w:val="20"/>
          <w:szCs w:val="20"/>
        </w:rPr>
        <w:t>poslovnog informatičkog sustava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76194B" w14:textId="6620FD00" w:rsidR="00D238A9" w:rsidRPr="001B349F" w:rsidRDefault="00FD1C08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FA4161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="00172BD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36B21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3B51DDA" w14:textId="77777777" w:rsidR="00FE2C90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4646F23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2AC7D0EC" w14:textId="2666F0A4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D03305">
        <w:rPr>
          <w:rFonts w:cstheme="minorHAnsi"/>
          <w:sz w:val="20"/>
          <w:szCs w:val="20"/>
        </w:rPr>
        <w:t>županije, Josipa Jelačića 13c, 43 000 Bjelovar</w:t>
      </w:r>
      <w:r w:rsidRPr="00D03305">
        <w:rPr>
          <w:rFonts w:cstheme="minorHAnsi"/>
          <w:sz w:val="20"/>
          <w:szCs w:val="20"/>
        </w:rPr>
        <w:t xml:space="preserve"> do </w:t>
      </w:r>
      <w:r w:rsidR="00C36B21">
        <w:rPr>
          <w:rFonts w:cstheme="minorHAnsi"/>
          <w:b/>
          <w:sz w:val="20"/>
          <w:szCs w:val="20"/>
        </w:rPr>
        <w:t>02</w:t>
      </w:r>
      <w:r w:rsidR="00851300">
        <w:rPr>
          <w:rFonts w:cstheme="minorHAnsi"/>
          <w:b/>
          <w:sz w:val="20"/>
          <w:szCs w:val="20"/>
        </w:rPr>
        <w:t>.</w:t>
      </w:r>
      <w:r w:rsidR="00172BDE" w:rsidRPr="00D03305">
        <w:rPr>
          <w:rFonts w:cstheme="minorHAnsi"/>
          <w:b/>
          <w:sz w:val="20"/>
          <w:szCs w:val="20"/>
        </w:rPr>
        <w:t>0</w:t>
      </w:r>
      <w:r w:rsidR="00E81F06">
        <w:rPr>
          <w:rFonts w:cstheme="minorHAnsi"/>
          <w:b/>
          <w:sz w:val="20"/>
          <w:szCs w:val="20"/>
        </w:rPr>
        <w:t>4</w:t>
      </w:r>
      <w:r w:rsidR="00347743" w:rsidRPr="00D03305">
        <w:rPr>
          <w:rFonts w:cstheme="minorHAnsi"/>
          <w:b/>
          <w:sz w:val="20"/>
          <w:szCs w:val="20"/>
        </w:rPr>
        <w:t>.202</w:t>
      </w:r>
      <w:r w:rsidR="00FA4161">
        <w:rPr>
          <w:rFonts w:cstheme="minorHAnsi"/>
          <w:b/>
          <w:sz w:val="20"/>
          <w:szCs w:val="20"/>
        </w:rPr>
        <w:t>6</w:t>
      </w:r>
      <w:r w:rsidRPr="00D03305">
        <w:rPr>
          <w:rFonts w:cstheme="minorHAnsi"/>
          <w:b/>
          <w:sz w:val="20"/>
          <w:szCs w:val="20"/>
        </w:rPr>
        <w:t>.</w:t>
      </w:r>
      <w:r w:rsidRPr="00D03305">
        <w:rPr>
          <w:rFonts w:cstheme="minorHAnsi"/>
          <w:sz w:val="20"/>
          <w:szCs w:val="20"/>
        </w:rPr>
        <w:t xml:space="preserve"> godine do 1</w:t>
      </w:r>
      <w:r w:rsidR="00D86555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</w:t>
      </w:r>
      <w:r w:rsidRPr="00664E57">
        <w:rPr>
          <w:rFonts w:cstheme="minorHAnsi"/>
          <w:sz w:val="20"/>
          <w:szCs w:val="20"/>
        </w:rPr>
        <w:t>Do isteka roka za dostavu ponude ponuditelj može dodatnom, pravovaljano potpis</w:t>
      </w:r>
      <w:r w:rsidR="00FB2067" w:rsidRPr="00664E57">
        <w:rPr>
          <w:rFonts w:cstheme="minorHAnsi"/>
          <w:sz w:val="20"/>
          <w:szCs w:val="20"/>
        </w:rPr>
        <w:t xml:space="preserve">anom izjavom izmijeniti </w:t>
      </w:r>
      <w:r w:rsidRPr="00664E57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</w:t>
      </w:r>
      <w:r w:rsidRPr="005436C1">
        <w:rPr>
          <w:rFonts w:cstheme="minorHAnsi"/>
          <w:sz w:val="20"/>
          <w:szCs w:val="20"/>
        </w:rPr>
        <w:t xml:space="preserve">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A6C181" w14:textId="77777777" w:rsidR="00603A43" w:rsidRPr="00BC597A" w:rsidRDefault="00603A43" w:rsidP="001B349F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E5A4E8C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5" w:name="_Toc127180985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36" w:name="_Toc281558888"/>
      <w:bookmarkStart w:id="37" w:name="_Toc259438736"/>
      <w:bookmarkStart w:id="38" w:name="_Toc330279161"/>
      <w:bookmarkStart w:id="39" w:name="_Toc479938099"/>
      <w:bookmarkStart w:id="40" w:name="_Toc479938214"/>
      <w:bookmarkStart w:id="41" w:name="_Toc479938354"/>
      <w:bookmarkStart w:id="42" w:name="_Toc479940063"/>
      <w:bookmarkStart w:id="43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19844527" w14:textId="7E4C9EAB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025D990D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Pr="000E5FF3">
        <w:rPr>
          <w:rFonts w:cstheme="minorHAnsi"/>
          <w:sz w:val="20"/>
          <w:szCs w:val="20"/>
        </w:rPr>
        <w:t xml:space="preserve">kupna cijena jedne stavke u troškovniku izračunava se kao umnožak količine stavke po jedinici mjere i jedinične cijene stavke bez PDV-a. Zbroj svih ukupnih cijena stavki u troškovniku čini ukupnu cijenu ponude bez PDV-a. Posebno se iskazuje i ukupna cijena ponude sa PDV-om. </w:t>
      </w:r>
    </w:p>
    <w:p w14:paraId="5BC53DD2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Ponuditelj mora iskazati cijenu bez PDV-a i cijenu s PDV-om, izraženu u eurima u apsolutnom iznosu na najviše dvije decimale. </w:t>
      </w:r>
    </w:p>
    <w:p w14:paraId="38E180AD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U cijenu ponude bez poreza na dodanu vrijednost moraju biti uračunati svi troškovi i popusti. </w:t>
      </w:r>
    </w:p>
    <w:p w14:paraId="3E124018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Cijena ponude piše se brojkama. </w:t>
      </w:r>
    </w:p>
    <w:p w14:paraId="5D31AAFD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557996AF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34968B32" w14:textId="2D1634B9" w:rsidR="000E5FF3" w:rsidRDefault="00017DE4" w:rsidP="00FB2067">
      <w:pPr>
        <w:jc w:val="both"/>
        <w:rPr>
          <w:rFonts w:cstheme="minorHAnsi"/>
          <w:sz w:val="20"/>
          <w:szCs w:val="20"/>
        </w:rPr>
      </w:pPr>
      <w:r w:rsidRPr="001D5E1A">
        <w:rPr>
          <w:rFonts w:cstheme="minorHAnsi"/>
          <w:sz w:val="20"/>
          <w:szCs w:val="20"/>
        </w:rPr>
        <w:t>Napomena</w:t>
      </w:r>
      <w:r w:rsidRPr="00CA4E2B">
        <w:rPr>
          <w:rFonts w:cstheme="minorHAnsi"/>
          <w:sz w:val="20"/>
          <w:szCs w:val="20"/>
        </w:rPr>
        <w:t xml:space="preserve">: Troškovnik je izrađen u </w:t>
      </w:r>
      <w:proofErr w:type="spellStart"/>
      <w:r w:rsidRPr="00CA4E2B">
        <w:rPr>
          <w:rFonts w:cstheme="minorHAnsi"/>
          <w:sz w:val="20"/>
          <w:szCs w:val="20"/>
        </w:rPr>
        <w:t>excel</w:t>
      </w:r>
      <w:proofErr w:type="spellEnd"/>
      <w:r w:rsidRPr="00CA4E2B">
        <w:rPr>
          <w:rFonts w:cstheme="minorHAnsi"/>
          <w:sz w:val="20"/>
          <w:szCs w:val="20"/>
        </w:rPr>
        <w:t xml:space="preserve"> formatu s unesenim formulama te automatski izračunava ukupnu cijenu pojedinih stavki nakon što ponuditelj upiše jediničnu cijenu. </w:t>
      </w:r>
      <w:r w:rsidR="00CA4E2B" w:rsidRPr="00CA4E2B">
        <w:rPr>
          <w:rFonts w:cstheme="minorHAnsi"/>
          <w:sz w:val="20"/>
          <w:szCs w:val="20"/>
        </w:rPr>
        <w:t>Troškovnik</w:t>
      </w:r>
      <w:r w:rsidR="00CA4E2B">
        <w:rPr>
          <w:rFonts w:cstheme="minorHAnsi"/>
          <w:sz w:val="20"/>
          <w:szCs w:val="20"/>
        </w:rPr>
        <w:t xml:space="preserve"> je potrebno ispisati i priložiti uz ponudu.</w:t>
      </w:r>
    </w:p>
    <w:p w14:paraId="0E66CBEB" w14:textId="77777777" w:rsidR="00694E27" w:rsidRPr="00BC597A" w:rsidRDefault="00694E27" w:rsidP="00694E27">
      <w:pPr>
        <w:jc w:val="both"/>
        <w:rPr>
          <w:rFonts w:cstheme="minorHAnsi"/>
          <w:sz w:val="8"/>
          <w:szCs w:val="8"/>
        </w:rPr>
      </w:pPr>
    </w:p>
    <w:p w14:paraId="18A9A62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4" w:name="_Toc12718098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44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3F58E1D7" w14:textId="77777777" w:rsidR="00603A43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4FDCD89C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666EBAE7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41050EC7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5" w:name="_Toc127180987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45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7A14C07B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092926DF" w14:textId="77777777" w:rsidR="00FB2067" w:rsidRPr="00FD1C08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AC4F9FA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6" w:name="_Toc127180988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46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41B6B1CE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18CFF857" w14:textId="77777777" w:rsidR="00017DE4" w:rsidRPr="00FD1C08" w:rsidRDefault="00017DE4" w:rsidP="00FB2067">
      <w:pPr>
        <w:jc w:val="both"/>
        <w:rPr>
          <w:rFonts w:cstheme="minorHAnsi"/>
          <w:sz w:val="4"/>
          <w:szCs w:val="8"/>
        </w:rPr>
      </w:pPr>
    </w:p>
    <w:p w14:paraId="7D76E689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7" w:name="_Toc127180989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47"/>
    </w:p>
    <w:p w14:paraId="55771A2B" w14:textId="77777777" w:rsidR="00650483" w:rsidRDefault="00017DE4" w:rsidP="00402AA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sklopiti ugovor s odabranim ponuditeljem na temelju izvornih uvjeta iz ove dokumentacije i ponude odabranog ponuditelja</w:t>
      </w:r>
      <w:r w:rsidR="00402AA9">
        <w:rPr>
          <w:rFonts w:cstheme="minorHAnsi"/>
          <w:sz w:val="20"/>
          <w:szCs w:val="20"/>
        </w:rPr>
        <w:t>.</w:t>
      </w:r>
    </w:p>
    <w:p w14:paraId="5533BBF6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3CBEAC20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8" w:name="_Toc127180990"/>
      <w:r w:rsidRPr="005436C1">
        <w:rPr>
          <w:rFonts w:cstheme="minorHAnsi"/>
          <w:b/>
          <w:sz w:val="20"/>
          <w:szCs w:val="20"/>
        </w:rPr>
        <w:lastRenderedPageBreak/>
        <w:t>5.  JAMSTVA</w:t>
      </w:r>
      <w:bookmarkEnd w:id="48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9DE26B5" w14:textId="77777777" w:rsidR="007875D1" w:rsidRPr="00BC597A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9" w:name="_Toc127180991"/>
      <w:r w:rsidRPr="001F2E46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9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5A7FDAD9" w14:textId="09476AAF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</w:t>
      </w:r>
      <w:r w:rsidR="00CA4E2B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posto) ukupne vrijednosti ugovora. Izjavu je potrebno ovjeriti potpisom osobe ovlaštene za zastupanje ponuditelja i pečatom.</w:t>
      </w:r>
    </w:p>
    <w:p w14:paraId="75FBA2A7" w14:textId="4EA7021F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</w:t>
      </w:r>
      <w:r w:rsidR="001F2E46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519BC91E" w14:textId="77777777" w:rsidR="00017DE4" w:rsidRPr="00017DE4" w:rsidRDefault="00017DE4" w:rsidP="00017DE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607F65D4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12725F5E" w14:textId="77777777" w:rsidR="00402AA9" w:rsidRPr="005436C1" w:rsidRDefault="00402AA9" w:rsidP="009F449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C15B76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50" w:name="_Toc127180992"/>
      <w:r w:rsidRPr="005436C1">
        <w:rPr>
          <w:rFonts w:cstheme="minorHAnsi"/>
          <w:b/>
          <w:sz w:val="20"/>
          <w:szCs w:val="20"/>
        </w:rPr>
        <w:t>6. OSTALE ODREDBE</w:t>
      </w:r>
      <w:bookmarkEnd w:id="5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CDE8E31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1" w:name="_Toc127180993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51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4101BCDA" w14:textId="4DFE7AA9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Ponude se moraju dostaviti </w:t>
      </w:r>
      <w:r w:rsidR="00664E57" w:rsidRPr="00664E57">
        <w:rPr>
          <w:rFonts w:cstheme="minorHAnsi"/>
          <w:sz w:val="20"/>
          <w:szCs w:val="20"/>
        </w:rPr>
        <w:t>u zatvorenoj omotnici</w:t>
      </w:r>
      <w:r w:rsidRPr="00664E57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sa naznakom </w:t>
      </w:r>
      <w:r w:rsidR="009B6354">
        <w:rPr>
          <w:rFonts w:cstheme="minorHAnsi"/>
          <w:sz w:val="20"/>
          <w:szCs w:val="20"/>
        </w:rPr>
        <w:t xml:space="preserve">„Licenca </w:t>
      </w:r>
      <w:r w:rsidR="00B44003">
        <w:rPr>
          <w:rFonts w:cstheme="minorHAnsi"/>
          <w:sz w:val="20"/>
          <w:szCs w:val="20"/>
        </w:rPr>
        <w:t>poslovnog informatičkog sustava</w:t>
      </w:r>
      <w:r w:rsidR="009B6354">
        <w:rPr>
          <w:rFonts w:cstheme="minorHAnsi"/>
          <w:sz w:val="20"/>
          <w:szCs w:val="20"/>
        </w:rPr>
        <w:t>“</w:t>
      </w:r>
      <w:r w:rsidR="00FD1C08">
        <w:rPr>
          <w:rFonts w:cstheme="minorHAnsi"/>
          <w:sz w:val="20"/>
          <w:szCs w:val="20"/>
        </w:rPr>
        <w:t xml:space="preserve"> JN-</w:t>
      </w:r>
      <w:r w:rsidR="00FA4161">
        <w:rPr>
          <w:rFonts w:cstheme="minorHAnsi"/>
          <w:sz w:val="20"/>
          <w:szCs w:val="20"/>
        </w:rPr>
        <w:t>14</w:t>
      </w:r>
      <w:r w:rsidR="00172BDE">
        <w:rPr>
          <w:rFonts w:cstheme="minorHAnsi"/>
          <w:sz w:val="20"/>
          <w:szCs w:val="20"/>
        </w:rPr>
        <w:t>/202</w:t>
      </w:r>
      <w:r w:rsidR="00C36B21">
        <w:rPr>
          <w:rFonts w:cstheme="minorHAnsi"/>
          <w:sz w:val="20"/>
          <w:szCs w:val="20"/>
        </w:rPr>
        <w:t>6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</w:t>
      </w:r>
      <w:r w:rsidRPr="00D03305">
        <w:rPr>
          <w:rFonts w:cstheme="minorHAnsi"/>
          <w:sz w:val="20"/>
          <w:szCs w:val="20"/>
        </w:rPr>
        <w:t xml:space="preserve">na navedeni naslov: </w:t>
      </w:r>
      <w:r w:rsidR="0015184B" w:rsidRPr="00D03305">
        <w:rPr>
          <w:rFonts w:cstheme="minorHAnsi"/>
          <w:sz w:val="20"/>
          <w:szCs w:val="20"/>
        </w:rPr>
        <w:t>Zavod za hitnu medicinu Bjelovarsko-bilogorske županije, Josipa Jelačića 13c, 43 000 Bjelovar</w:t>
      </w:r>
      <w:r w:rsidRPr="00D03305">
        <w:rPr>
          <w:rFonts w:cstheme="minorHAnsi"/>
          <w:sz w:val="20"/>
          <w:szCs w:val="20"/>
        </w:rPr>
        <w:t xml:space="preserve">, </w:t>
      </w:r>
      <w:r w:rsidR="0079274E" w:rsidRPr="00D03305">
        <w:rPr>
          <w:rFonts w:cstheme="minorHAnsi"/>
          <w:sz w:val="20"/>
          <w:szCs w:val="20"/>
        </w:rPr>
        <w:t xml:space="preserve">do </w:t>
      </w:r>
      <w:r w:rsidR="00C36B21">
        <w:rPr>
          <w:rFonts w:cstheme="minorHAnsi"/>
          <w:b/>
          <w:bCs/>
          <w:sz w:val="20"/>
          <w:szCs w:val="20"/>
          <w:u w:val="single"/>
        </w:rPr>
        <w:t>02</w:t>
      </w:r>
      <w:r w:rsidR="0079274E" w:rsidRPr="00D03305">
        <w:rPr>
          <w:rFonts w:cstheme="minorHAnsi"/>
          <w:b/>
          <w:bCs/>
          <w:sz w:val="20"/>
          <w:szCs w:val="20"/>
          <w:u w:val="single"/>
        </w:rPr>
        <w:t>.</w:t>
      </w:r>
      <w:r w:rsidR="00172BDE" w:rsidRPr="00D03305">
        <w:rPr>
          <w:rFonts w:cstheme="minorHAnsi"/>
          <w:b/>
          <w:bCs/>
          <w:sz w:val="20"/>
          <w:szCs w:val="20"/>
          <w:u w:val="single"/>
        </w:rPr>
        <w:t>0</w:t>
      </w:r>
      <w:r w:rsidR="00C36B21">
        <w:rPr>
          <w:rFonts w:cstheme="minorHAnsi"/>
          <w:b/>
          <w:bCs/>
          <w:sz w:val="20"/>
          <w:szCs w:val="20"/>
          <w:u w:val="single"/>
        </w:rPr>
        <w:t>4</w:t>
      </w:r>
      <w:r w:rsidRPr="00D03305">
        <w:rPr>
          <w:rFonts w:cstheme="minorHAnsi"/>
          <w:b/>
          <w:bCs/>
          <w:sz w:val="20"/>
          <w:szCs w:val="20"/>
          <w:u w:val="single"/>
        </w:rPr>
        <w:t>.202</w:t>
      </w:r>
      <w:r w:rsidR="00FA4161">
        <w:rPr>
          <w:rFonts w:cstheme="minorHAnsi"/>
          <w:b/>
          <w:bCs/>
          <w:sz w:val="20"/>
          <w:szCs w:val="20"/>
          <w:u w:val="single"/>
        </w:rPr>
        <w:t>6</w:t>
      </w:r>
      <w:r w:rsidRPr="00D03305">
        <w:rPr>
          <w:rFonts w:cstheme="minorHAnsi"/>
          <w:b/>
          <w:bCs/>
          <w:sz w:val="20"/>
          <w:szCs w:val="20"/>
          <w:u w:val="single"/>
        </w:rPr>
        <w:t>. godine</w:t>
      </w:r>
      <w:r w:rsidRPr="00D03305">
        <w:rPr>
          <w:rFonts w:cstheme="minorHAnsi"/>
          <w:sz w:val="20"/>
          <w:szCs w:val="20"/>
        </w:rPr>
        <w:t xml:space="preserve"> do 1</w:t>
      </w:r>
      <w:r w:rsidR="009B6354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7AB6C2DF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505ED062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2" w:name="_Toc127180994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52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606D24AE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5625025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64D6FF32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3" w:name="_Toc127180995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53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7090139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1F80BC4E" w14:textId="77777777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isporuka robe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isporuka robe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28C4B296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1D03EB74" w14:textId="77777777" w:rsidR="00F83192" w:rsidRDefault="00F83192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Računi se ispostavljaju za svako mjesto troška posebno, sukladno narudžbenicama.</w:t>
      </w:r>
    </w:p>
    <w:p w14:paraId="3A6C7524" w14:textId="77777777" w:rsidR="00BC597A" w:rsidRPr="00FC79AF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čun</w:t>
      </w:r>
      <w:r w:rsidRPr="0015184B">
        <w:rPr>
          <w:rFonts w:cstheme="minorHAnsi"/>
          <w:iCs/>
          <w:sz w:val="20"/>
          <w:szCs w:val="20"/>
        </w:rPr>
        <w:t xml:space="preserve"> mora bi</w:t>
      </w:r>
      <w:r w:rsidR="00F83192">
        <w:rPr>
          <w:rFonts w:cstheme="minorHAnsi"/>
          <w:iCs/>
          <w:sz w:val="20"/>
          <w:szCs w:val="20"/>
        </w:rPr>
        <w:t>ti</w:t>
      </w:r>
      <w:r w:rsidRPr="0015184B">
        <w:rPr>
          <w:rFonts w:cstheme="minorHAnsi"/>
          <w:iCs/>
          <w:sz w:val="20"/>
          <w:szCs w:val="20"/>
        </w:rPr>
        <w:t xml:space="preserve"> ispostav</w:t>
      </w:r>
      <w:r w:rsidR="00F83192">
        <w:rPr>
          <w:rFonts w:cstheme="minorHAnsi"/>
          <w:iCs/>
          <w:sz w:val="20"/>
          <w:szCs w:val="20"/>
        </w:rPr>
        <w:t>lj</w:t>
      </w:r>
      <w:r w:rsidRPr="0015184B">
        <w:rPr>
          <w:rFonts w:cstheme="minorHAnsi"/>
          <w:iCs/>
          <w:sz w:val="20"/>
          <w:szCs w:val="20"/>
        </w:rPr>
        <w:t>en na propisani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čin i</w:t>
      </w:r>
      <w:r w:rsidRPr="0015184B">
        <w:rPr>
          <w:rFonts w:cstheme="minorHAnsi"/>
          <w:iCs/>
          <w:sz w:val="20"/>
          <w:szCs w:val="20"/>
        </w:rPr>
        <w:t xml:space="preserve"> u seb</w:t>
      </w:r>
      <w:r w:rsidR="00F83192">
        <w:rPr>
          <w:rFonts w:cstheme="minorHAnsi"/>
          <w:iCs/>
          <w:sz w:val="20"/>
          <w:szCs w:val="20"/>
        </w:rPr>
        <w:t>i sadržavati oznaku broja ugovora temeljem kojega se nabava realizira.</w:t>
      </w:r>
      <w:r w:rsidRPr="0015184B">
        <w:rPr>
          <w:rFonts w:cstheme="minorHAnsi"/>
          <w:iCs/>
          <w:sz w:val="20"/>
          <w:szCs w:val="20"/>
        </w:rPr>
        <w:t xml:space="preserve"> 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6DD6C22A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4" w:name="_Toc127180996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54"/>
    </w:p>
    <w:p w14:paraId="62E3A829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52B7241B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56F0F94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lastRenderedPageBreak/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7597C79F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5AD20CC1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5" w:name="_Toc127180997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55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47403AD4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061DB461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9DAD27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080888B0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56" w:name="_Toc127180998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56"/>
    </w:p>
    <w:p w14:paraId="4A708168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92158D5" w14:textId="77777777" w:rsidR="00BC597A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6F59CC5A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5D08E6F" w14:textId="77777777" w:rsidR="00B44003" w:rsidRDefault="00B44003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6A6D12E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EEBBBDA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2F89DB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DC132BE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A66BFE5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0674FEB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3DA904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36032D9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0C1EEC0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242A092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8A90F70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B6CCEEF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600AF92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6F3A49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834358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424D8E6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00842C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9405F76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77117A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A974825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39741A2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3F839EF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A71A0CC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DD46D20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61F40C0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460FB29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2A7466A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7D51A3A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455D013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8B767F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8A68654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B610BDF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70ADE67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4E3FCB1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058E875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DB96A9B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58578BD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DDD8A36" w14:textId="77777777" w:rsidR="00846C0F" w:rsidRDefault="00846C0F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39B6BB3" w14:textId="77777777" w:rsidR="00B44003" w:rsidRDefault="00B44003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C960FDE" w14:textId="42DC2C4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53EB9E99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130439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57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57"/>
    </w:p>
    <w:p w14:paraId="039E33A1" w14:textId="7B528211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9B6354">
        <w:rPr>
          <w:rFonts w:cs="Calibri"/>
          <w:b/>
          <w:sz w:val="20"/>
          <w:szCs w:val="20"/>
        </w:rPr>
        <w:t xml:space="preserve">Licenca </w:t>
      </w:r>
      <w:r w:rsidR="00B44003">
        <w:rPr>
          <w:rFonts w:cs="Calibri"/>
          <w:b/>
          <w:sz w:val="20"/>
          <w:szCs w:val="20"/>
        </w:rPr>
        <w:t>poslovnog informatičkog sustava</w:t>
      </w:r>
    </w:p>
    <w:p w14:paraId="672F624E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1FDB3AB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3868DD18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29F6AE4C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789658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D082C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DA029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34650F3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40539E6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78AF7A1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94ADBD8" w14:textId="77777777" w:rsidR="00FE2450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</w:t>
      </w:r>
      <w:r w:rsidR="00FE2450">
        <w:rPr>
          <w:rFonts w:cs="Calibri"/>
          <w:sz w:val="20"/>
          <w:szCs w:val="20"/>
        </w:rPr>
        <w:t xml:space="preserve"> (ime, prezime i funkcija)</w:t>
      </w:r>
      <w:r w:rsidRPr="00E64397">
        <w:rPr>
          <w:rFonts w:cs="Calibri"/>
          <w:sz w:val="20"/>
          <w:szCs w:val="20"/>
        </w:rPr>
        <w:t>, potpisnik ugovora</w:t>
      </w:r>
      <w:r>
        <w:rPr>
          <w:rFonts w:cs="Calibri"/>
          <w:sz w:val="20"/>
          <w:szCs w:val="20"/>
        </w:rPr>
        <w:t xml:space="preserve"> ___________________</w:t>
      </w:r>
      <w:r w:rsidR="00FE2450">
        <w:rPr>
          <w:rFonts w:cs="Calibri"/>
          <w:sz w:val="20"/>
          <w:szCs w:val="20"/>
        </w:rPr>
        <w:t>_____</w:t>
      </w:r>
    </w:p>
    <w:p w14:paraId="37E0A6CA" w14:textId="77777777" w:rsidR="00A00FFE" w:rsidRPr="00E64397" w:rsidRDefault="00FE2450" w:rsidP="00A00FF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________________________________________________________________________________________</w:t>
      </w:r>
    </w:p>
    <w:p w14:paraId="406B6B80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7407D85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6C03E024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BBAB133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______________________</w:t>
      </w:r>
      <w:r w:rsidR="00D44E6F">
        <w:rPr>
          <w:rFonts w:cs="Calibri"/>
          <w:b/>
          <w:sz w:val="20"/>
          <w:szCs w:val="20"/>
        </w:rPr>
        <w:t xml:space="preserve"> eura</w:t>
      </w:r>
    </w:p>
    <w:p w14:paraId="742CCF8F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76239FA6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4FB0A980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76379A1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4E3DDF11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6A37741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822B78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6E88C3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258EF34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8DD7F12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460C5EF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F9626FB" w14:textId="77777777" w:rsidR="00A00FFE" w:rsidRDefault="00A00FFE" w:rsidP="007875D1">
      <w:pPr>
        <w:rPr>
          <w:rFonts w:cstheme="minorHAnsi"/>
          <w:sz w:val="20"/>
          <w:szCs w:val="20"/>
        </w:rPr>
      </w:pPr>
    </w:p>
    <w:p w14:paraId="1E625E2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EC1BD87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2990BDF5" w14:textId="77777777" w:rsidR="009D261B" w:rsidRPr="009D261B" w:rsidRDefault="00A00FFE" w:rsidP="009D261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2</w:t>
      </w:r>
      <w:r w:rsidR="009D261B" w:rsidRPr="009D261B">
        <w:rPr>
          <w:rFonts w:cstheme="minorHAnsi"/>
          <w:sz w:val="20"/>
          <w:szCs w:val="20"/>
        </w:rPr>
        <w:tab/>
      </w:r>
    </w:p>
    <w:p w14:paraId="30D438A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IZJAVA O NEKAŽNJAVANJU ZA GOSPODARSKI SUBJEKT - POSLOVNI NASTAN U REPUBLICI HRVATSKOJ</w:t>
      </w:r>
    </w:p>
    <w:p w14:paraId="588DE73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56EBD137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Temeljem članka 251 stavka 1. točka 1. i članka 265. stavka 2. ZJN 2016, kao ovlaštena osoba za zastupanje gospodarskog subjekta dajem sljedeću:</w:t>
      </w:r>
    </w:p>
    <w:p w14:paraId="2FC6199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5DCFFA23" w14:textId="77777777" w:rsidR="009D261B" w:rsidRPr="009D261B" w:rsidRDefault="009D261B" w:rsidP="009D261B">
      <w:pPr>
        <w:jc w:val="center"/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 Z J A V U   O   N E K A Ž</w:t>
      </w:r>
      <w:r w:rsidR="0083036B">
        <w:rPr>
          <w:rFonts w:cstheme="minorHAnsi"/>
          <w:b/>
          <w:sz w:val="20"/>
          <w:szCs w:val="20"/>
        </w:rPr>
        <w:t xml:space="preserve"> </w:t>
      </w:r>
      <w:r w:rsidRPr="009D261B">
        <w:rPr>
          <w:rFonts w:cstheme="minorHAnsi"/>
          <w:b/>
          <w:sz w:val="20"/>
          <w:szCs w:val="20"/>
        </w:rPr>
        <w:t>N J A V A N J U</w:t>
      </w:r>
    </w:p>
    <w:p w14:paraId="0EBBF379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kojom ja _______________________________</w:t>
      </w:r>
      <w:r>
        <w:rPr>
          <w:rFonts w:cstheme="minorHAnsi"/>
          <w:sz w:val="20"/>
          <w:szCs w:val="20"/>
        </w:rPr>
        <w:t>_________</w:t>
      </w:r>
      <w:r w:rsidRPr="009D261B">
        <w:rPr>
          <w:rFonts w:cstheme="minorHAnsi"/>
          <w:sz w:val="20"/>
          <w:szCs w:val="20"/>
        </w:rPr>
        <w:t xml:space="preserve"> iz ____________________________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</w:t>
      </w:r>
    </w:p>
    <w:p w14:paraId="5B782BDE" w14:textId="77777777" w:rsidR="009D261B" w:rsidRPr="009D261B" w:rsidRDefault="009D261B" w:rsidP="009D261B">
      <w:pPr>
        <w:jc w:val="center"/>
        <w:rPr>
          <w:rFonts w:cstheme="minorHAnsi"/>
          <w:i/>
          <w:sz w:val="20"/>
          <w:szCs w:val="20"/>
        </w:rPr>
      </w:pPr>
      <w:r w:rsidRPr="009D261B">
        <w:rPr>
          <w:rFonts w:cstheme="minorHAnsi"/>
          <w:i/>
          <w:sz w:val="20"/>
          <w:szCs w:val="20"/>
        </w:rPr>
        <w:t xml:space="preserve">(ime i prezime) </w:t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  <w:t>(adresa stanovanja)</w:t>
      </w:r>
    </w:p>
    <w:p w14:paraId="2C37C55B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broj identifikacijskog dokumenta __________________ izdanog od___________________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_______</w:t>
      </w:r>
      <w:r>
        <w:rPr>
          <w:rFonts w:cstheme="minorHAnsi"/>
          <w:sz w:val="20"/>
          <w:szCs w:val="20"/>
        </w:rPr>
        <w:t>__</w:t>
      </w:r>
      <w:r w:rsidRPr="009D261B">
        <w:rPr>
          <w:rFonts w:cstheme="minorHAnsi"/>
          <w:sz w:val="20"/>
          <w:szCs w:val="20"/>
        </w:rPr>
        <w:t>__,</w:t>
      </w:r>
    </w:p>
    <w:p w14:paraId="729B0880" w14:textId="77777777" w:rsidR="009D261B" w:rsidRPr="00A00FFE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 xml:space="preserve">kao osoba iz članka 251. stavka 1. točke 1. Zakona o javnoj nabavi </w:t>
      </w:r>
      <w:r w:rsidRPr="009D261B">
        <w:rPr>
          <w:rFonts w:cstheme="minorHAnsi"/>
          <w:b/>
          <w:sz w:val="20"/>
          <w:szCs w:val="20"/>
        </w:rPr>
        <w:t>za sebe, za gospodarski subjekt</w:t>
      </w:r>
      <w:r w:rsidRPr="009D261B">
        <w:rPr>
          <w:rFonts w:cstheme="minorHAnsi"/>
          <w:sz w:val="20"/>
          <w:szCs w:val="20"/>
        </w:rPr>
        <w:t xml:space="preserve">  i za sve osobe koje su članovi upravnog, upravljačkog ili nadzornog tijela ili imaju ovlasti zastupanja, donošenja odluka ili nadzora gospodarskog subjekta.</w:t>
      </w:r>
    </w:p>
    <w:p w14:paraId="40A20B8A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___________________________________________________________________</w:t>
      </w:r>
      <w:r>
        <w:rPr>
          <w:rFonts w:cstheme="minorHAnsi"/>
          <w:sz w:val="20"/>
          <w:szCs w:val="20"/>
        </w:rPr>
        <w:t>________________________</w:t>
      </w:r>
    </w:p>
    <w:p w14:paraId="23A17C7C" w14:textId="77777777" w:rsidR="009D261B" w:rsidRPr="009D261B" w:rsidRDefault="009D261B" w:rsidP="009D261B">
      <w:pPr>
        <w:jc w:val="center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(naziv i sjedište gospodarskog subjekta, OIB)</w:t>
      </w:r>
    </w:p>
    <w:p w14:paraId="0531623D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Izjavljujem da ja osobno niti gore navedeni gospodarski subjekt  kao i sve osobe koje su članovi upravnog, upravljačkog ili nadzornog tijela ili imaju ovlasti zastupanja, donošenja odluka ili nadzora gospodarskog subjekta nismo pravomoćnom presudom osuđeni za:</w:t>
      </w:r>
    </w:p>
    <w:p w14:paraId="529272A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sudjelovanje u zločinačkoj organizaciji, na temelju:</w:t>
      </w:r>
    </w:p>
    <w:p w14:paraId="57468A1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328. (zločinačko udruženje) i članka 329. (počinjenje kaznenog djela u sastavu zločinačkog udruženja) Kaznenog zakona i</w:t>
      </w:r>
    </w:p>
    <w:p w14:paraId="482BE75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7562E9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korupciju, na temelju:</w:t>
      </w:r>
    </w:p>
    <w:p w14:paraId="204770F1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FC48598" w14:textId="77777777" w:rsidR="00CF7B38" w:rsidRPr="00A00FFE" w:rsidRDefault="009D261B" w:rsidP="00A00FFE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61461353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prijevaru, na temelju:</w:t>
      </w:r>
    </w:p>
    <w:p w14:paraId="586041C6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236. (prijevara), članka 247. (prijevara u gospodarskom poslovanju), članka 256. (utaja poreza ili carine) i članka 258. (subvencijska prijevara) Kaznenog zakona i</w:t>
      </w:r>
    </w:p>
    <w:p w14:paraId="7FC834F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lastRenderedPageBreak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A531D0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terorizam ili kaznena djela povezana s terorističkim aktivnostima, na temelju:</w:t>
      </w:r>
    </w:p>
    <w:p w14:paraId="6274CE0E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611D297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4C8CD16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pranje novca ili financiranje terorizma, na temelju:</w:t>
      </w:r>
    </w:p>
    <w:p w14:paraId="0670A3DB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98. (financiranje terorizma) i članka 265. (pranje novca) Kaznenog zakona i</w:t>
      </w:r>
    </w:p>
    <w:p w14:paraId="2A4ABA6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0FDD39CA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dječji rad ili druge oblike trgovanja ljudima, na temelju:</w:t>
      </w:r>
    </w:p>
    <w:p w14:paraId="34FEBB5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106. (trgovanje ljudima) Kaznenog zakona</w:t>
      </w:r>
    </w:p>
    <w:p w14:paraId="2B660B51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04CCEEEE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44F6E565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NAPOMENA:</w:t>
      </w:r>
      <w:r w:rsidRPr="009D261B">
        <w:rPr>
          <w:rFonts w:cstheme="minorHAnsi"/>
          <w:sz w:val="20"/>
          <w:szCs w:val="20"/>
        </w:rPr>
        <w:t xml:space="preserve"> Gospodarski subjekt i davatelj ove Izjave o nekažnjavanju, ovom Izjavom, dokazuju da podaci koji su sadržani u dokumentu odgovaraju činjeničnom stanju u trenutku dostave naručitelju </w:t>
      </w:r>
    </w:p>
    <w:p w14:paraId="4ECB31BA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643F84D5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73D7DE88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M.P.</w:t>
      </w:r>
    </w:p>
    <w:p w14:paraId="3B80EA9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</w:t>
      </w:r>
    </w:p>
    <w:p w14:paraId="5BB54F64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(ime, prezime osobe iz članka 251. stavak 1. točka 1.)</w:t>
      </w:r>
    </w:p>
    <w:p w14:paraId="55B39EAC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</w:t>
      </w:r>
    </w:p>
    <w:p w14:paraId="66DB032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(potpis osobe iz članka 251. stavak 1.točka 1.)</w:t>
      </w:r>
    </w:p>
    <w:p w14:paraId="7B15B541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AD76BA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5490AC9" w14:textId="77777777" w:rsidR="009D261B" w:rsidRPr="009D261B" w:rsidRDefault="009D261B" w:rsidP="009D261B">
      <w:pPr>
        <w:rPr>
          <w:rFonts w:cstheme="minorHAnsi"/>
          <w:sz w:val="18"/>
          <w:szCs w:val="18"/>
        </w:rPr>
      </w:pPr>
      <w:r w:rsidRPr="009D261B">
        <w:rPr>
          <w:rFonts w:cstheme="minorHAnsi"/>
          <w:b/>
          <w:sz w:val="18"/>
          <w:szCs w:val="18"/>
        </w:rPr>
        <w:t>UPUTA:</w:t>
      </w:r>
      <w:r w:rsidRPr="009D261B">
        <w:rPr>
          <w:rFonts w:cstheme="minorHAnsi"/>
          <w:sz w:val="18"/>
          <w:szCs w:val="18"/>
        </w:rPr>
        <w:t xml:space="preserve"> 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Pr="009D261B">
        <w:rPr>
          <w:rFonts w:cstheme="minorHAnsi"/>
          <w:b/>
          <w:sz w:val="18"/>
          <w:szCs w:val="18"/>
          <w:u w:val="single"/>
        </w:rPr>
        <w:t>mora imati ovjereni potpis davatelja Izjave kod javnog bilježnika</w:t>
      </w:r>
      <w:r w:rsidRPr="009D261B">
        <w:rPr>
          <w:rFonts w:cstheme="minorHAnsi"/>
          <w:b/>
          <w:sz w:val="18"/>
          <w:szCs w:val="18"/>
        </w:rPr>
        <w:t xml:space="preserve"> </w:t>
      </w:r>
      <w:r w:rsidRPr="009D261B">
        <w:rPr>
          <w:rFonts w:cstheme="minorHAnsi"/>
          <w:sz w:val="18"/>
          <w:szCs w:val="18"/>
        </w:rPr>
        <w:t>ili kod nadležne sudske ili upravne vlasti ili strukovnog ili trgovinskog tijela u Republici Hrvatskoj.</w:t>
      </w:r>
    </w:p>
    <w:p w14:paraId="5E2F67D5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5BAF33AA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6B5DE010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0B69C7D1" w14:textId="77777777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3</w:t>
      </w:r>
    </w:p>
    <w:p w14:paraId="74235618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0AAAC744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54AB289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540D4C3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632F279C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230F85A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874CC8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2996AD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2A3F625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726CCF2" w14:textId="1B584FCB" w:rsidR="00182ECA" w:rsidRDefault="003E4016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Licenca </w:t>
      </w:r>
      <w:r w:rsidR="00B44003">
        <w:rPr>
          <w:rFonts w:cstheme="minorHAnsi"/>
          <w:b/>
          <w:sz w:val="20"/>
          <w:szCs w:val="20"/>
        </w:rPr>
        <w:t>poslovnog informatičkog sustava</w:t>
      </w:r>
    </w:p>
    <w:p w14:paraId="36914225" w14:textId="6F238461" w:rsidR="00E72A20" w:rsidRPr="00E72A20" w:rsidRDefault="00FD1C08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FA4161">
        <w:rPr>
          <w:rFonts w:cstheme="minorHAnsi"/>
          <w:b/>
          <w:sz w:val="20"/>
          <w:szCs w:val="20"/>
        </w:rPr>
        <w:t>14</w:t>
      </w:r>
      <w:r w:rsidR="00172BDE">
        <w:rPr>
          <w:rFonts w:cstheme="minorHAnsi"/>
          <w:b/>
          <w:sz w:val="20"/>
          <w:szCs w:val="20"/>
        </w:rPr>
        <w:t>/202</w:t>
      </w:r>
      <w:r w:rsidR="00E81F06">
        <w:rPr>
          <w:rFonts w:cstheme="minorHAnsi"/>
          <w:b/>
          <w:sz w:val="20"/>
          <w:szCs w:val="20"/>
        </w:rPr>
        <w:t>6</w:t>
      </w:r>
    </w:p>
    <w:p w14:paraId="7DA3644C" w14:textId="1BC28908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javnoj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</w:t>
      </w:r>
      <w:r w:rsidR="009D4A24">
        <w:rPr>
          <w:rFonts w:cstheme="minorHAnsi"/>
          <w:sz w:val="20"/>
          <w:szCs w:val="20"/>
        </w:rPr>
        <w:t xml:space="preserve"> </w:t>
      </w:r>
      <w:r w:rsidR="00AD093D" w:rsidRPr="005436C1">
        <w:rPr>
          <w:rFonts w:cstheme="minorHAnsi"/>
          <w:sz w:val="20"/>
          <w:szCs w:val="20"/>
        </w:rPr>
        <w:t>posto) ukupne vrijednosti. Izjavu je potrebno ovjeriti potpisom osobe ovlaštene za zastupanje ponuditelja i pečatom.</w:t>
      </w:r>
    </w:p>
    <w:p w14:paraId="004BB62B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3983B2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3222357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6569E6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2ABBC4C4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00786302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257AE200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63CDC2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17D70526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2EED426C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5F19E4E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7F6E55B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46DA4BDB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F9CE168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00802C4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502E4214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19A9E744" w14:textId="77777777" w:rsidR="00FE2450" w:rsidRPr="00AE3CB4" w:rsidRDefault="00FE2450" w:rsidP="00FE2450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4.</w:t>
      </w:r>
    </w:p>
    <w:p w14:paraId="2619CD28" w14:textId="77777777" w:rsidR="00AE3CB4" w:rsidRPr="00AE3CB4" w:rsidRDefault="00AE3CB4" w:rsidP="00AE3CB4">
      <w:pPr>
        <w:spacing w:after="0" w:line="276" w:lineRule="auto"/>
        <w:jc w:val="both"/>
        <w:rPr>
          <w:rFonts w:cstheme="minorHAnsi"/>
          <w:sz w:val="20"/>
          <w:szCs w:val="20"/>
        </w:rPr>
      </w:pPr>
      <w:bookmarkStart w:id="58" w:name="_Hlk57671115"/>
      <w:bookmarkEnd w:id="58"/>
    </w:p>
    <w:p w14:paraId="46E04CE0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AE3CB4">
        <w:rPr>
          <w:rFonts w:cstheme="minorHAnsi"/>
          <w:b/>
          <w:sz w:val="20"/>
          <w:szCs w:val="20"/>
        </w:rPr>
        <w:t>POPIS GLAVNIH ISPORUKA ISTE ILI SLIČNE ROBE</w:t>
      </w:r>
    </w:p>
    <w:p w14:paraId="25F202F2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067C206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378B3E4A" w14:textId="100C8CB4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izvršenih u godini u kojoj je započeo postupak </w:t>
      </w:r>
      <w:r w:rsidR="003E4016">
        <w:rPr>
          <w:rFonts w:cstheme="minorHAnsi"/>
          <w:sz w:val="20"/>
          <w:szCs w:val="20"/>
        </w:rPr>
        <w:t>jednostavne</w:t>
      </w:r>
      <w:r w:rsidRPr="00AE3CB4">
        <w:rPr>
          <w:rFonts w:cstheme="minorHAnsi"/>
          <w:sz w:val="20"/>
          <w:szCs w:val="20"/>
        </w:rPr>
        <w:t xml:space="preserve"> nabave i tijekom tri godine koje prethode toj godini.</w:t>
      </w:r>
    </w:p>
    <w:p w14:paraId="73E17C1D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C635F92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19"/>
      </w:tblGrid>
      <w:tr w:rsidR="00AE3CB4" w:rsidRPr="00AE3CB4" w14:paraId="4665EBAF" w14:textId="77777777" w:rsidTr="00BB69CD">
        <w:tc>
          <w:tcPr>
            <w:tcW w:w="4644" w:type="dxa"/>
          </w:tcPr>
          <w:p w14:paraId="7B562167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Naziv druge ugovorne strane:</w:t>
            </w:r>
          </w:p>
          <w:p w14:paraId="324C638E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794113C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342386E6" w14:textId="77777777" w:rsidTr="00BB69CD">
        <w:tc>
          <w:tcPr>
            <w:tcW w:w="4644" w:type="dxa"/>
          </w:tcPr>
          <w:p w14:paraId="4F0F7DF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Iznos (bez PDV-a):</w:t>
            </w:r>
          </w:p>
          <w:p w14:paraId="205FCA4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DF5744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70F14C42" w14:textId="77777777" w:rsidTr="00BB69CD">
        <w:tc>
          <w:tcPr>
            <w:tcW w:w="4644" w:type="dxa"/>
          </w:tcPr>
          <w:p w14:paraId="51FAEC10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Datum isporuke robe:</w:t>
            </w:r>
          </w:p>
          <w:p w14:paraId="223EF8BB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4D8EC62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0765F3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19"/>
      </w:tblGrid>
      <w:tr w:rsidR="00AE3CB4" w:rsidRPr="00AE3CB4" w14:paraId="2D72BD33" w14:textId="77777777" w:rsidTr="00BB69CD">
        <w:tc>
          <w:tcPr>
            <w:tcW w:w="4644" w:type="dxa"/>
          </w:tcPr>
          <w:p w14:paraId="5ADF23B8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Naziv druge ugovorne strane:</w:t>
            </w:r>
          </w:p>
          <w:p w14:paraId="3D6A413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544F4B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54097131" w14:textId="77777777" w:rsidTr="00BB69CD">
        <w:tc>
          <w:tcPr>
            <w:tcW w:w="4644" w:type="dxa"/>
          </w:tcPr>
          <w:p w14:paraId="25D115E9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Iznos (bez PDV-a):</w:t>
            </w:r>
          </w:p>
          <w:p w14:paraId="614250F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8287B27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6AFA0708" w14:textId="77777777" w:rsidTr="00BB69CD">
        <w:tc>
          <w:tcPr>
            <w:tcW w:w="4644" w:type="dxa"/>
          </w:tcPr>
          <w:p w14:paraId="09483F78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3CB4">
              <w:rPr>
                <w:rFonts w:cstheme="minorHAnsi"/>
                <w:sz w:val="20"/>
                <w:szCs w:val="20"/>
              </w:rPr>
              <w:t>Datum isporuke robe:</w:t>
            </w:r>
          </w:p>
          <w:p w14:paraId="33B789D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32F5C70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ECAFA6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71B42F4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4BE467B3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>U _______________________, dana ________________.</w:t>
      </w:r>
    </w:p>
    <w:p w14:paraId="146B2ECC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EEF09BE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355C2B8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                                                                            ____________________________________</w:t>
      </w:r>
    </w:p>
    <w:p w14:paraId="6C1C010E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 (potpis osobe ovlaštene za zastupanje)</w:t>
      </w:r>
    </w:p>
    <w:p w14:paraId="09616BBA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796E78F0" w14:textId="77777777" w:rsid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1E227C23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2C010263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3DC5683B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593C7839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7FDD05E9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5D38A85D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19FE734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4E75938D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0FAA6403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16CB8E20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1A181C99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2A0DCB30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E38AD5A" w14:textId="77777777" w:rsidR="00FE2450" w:rsidRPr="00AE3CB4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0F5F4963" w14:textId="77777777" w:rsidR="00AE3CB4" w:rsidRPr="00FE2450" w:rsidRDefault="00AE3CB4" w:rsidP="00AE3CB4">
      <w:pPr>
        <w:spacing w:after="0" w:line="276" w:lineRule="auto"/>
        <w:rPr>
          <w:rFonts w:cstheme="minorHAnsi"/>
          <w:i/>
          <w:sz w:val="18"/>
          <w:szCs w:val="18"/>
        </w:rPr>
      </w:pPr>
      <w:r w:rsidRPr="00FE2450">
        <w:rPr>
          <w:rFonts w:cstheme="minorHAnsi"/>
          <w:i/>
          <w:sz w:val="18"/>
          <w:szCs w:val="18"/>
        </w:rPr>
        <w:t xml:space="preserve">Napomena: </w:t>
      </w:r>
    </w:p>
    <w:p w14:paraId="558F1FD3" w14:textId="77777777" w:rsidR="00AE3CB4" w:rsidRPr="00FE2450" w:rsidRDefault="00AE3CB4" w:rsidP="00AE3CB4">
      <w:pPr>
        <w:spacing w:after="0" w:line="276" w:lineRule="auto"/>
        <w:rPr>
          <w:rFonts w:cstheme="minorHAnsi"/>
          <w:sz w:val="18"/>
          <w:szCs w:val="18"/>
        </w:rPr>
      </w:pPr>
      <w:r w:rsidRPr="00FE2450">
        <w:rPr>
          <w:rFonts w:cstheme="minorHAnsi"/>
          <w:sz w:val="18"/>
          <w:szCs w:val="18"/>
        </w:rPr>
        <w:t>Gospodarski subjekt/ponuditelj mora dostaviti dokaz o izvršenju najmanje jednog, a najviše dva ugovora čiji je zbrojeni iznos najmanje u visini procijenjene vrijednosti bez PDV-a.</w:t>
      </w:r>
    </w:p>
    <w:p w14:paraId="6EC4B8B7" w14:textId="77777777" w:rsidR="00AE3CB4" w:rsidRPr="00301CE3" w:rsidRDefault="00AE3CB4" w:rsidP="00AE3CB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EF473C" w14:textId="77777777" w:rsidR="00AE3CB4" w:rsidRPr="00301CE3" w:rsidRDefault="00AE3CB4" w:rsidP="00AE3CB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8C7AEC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</w:p>
    <w:sectPr w:rsidR="00861ABB" w:rsidRPr="003A5BF2" w:rsidSect="00064DBD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EA11" w14:textId="77777777" w:rsidR="00632032" w:rsidRDefault="00632032" w:rsidP="00861ABB">
      <w:pPr>
        <w:spacing w:after="0" w:line="240" w:lineRule="auto"/>
      </w:pPr>
      <w:r>
        <w:separator/>
      </w:r>
    </w:p>
  </w:endnote>
  <w:endnote w:type="continuationSeparator" w:id="0">
    <w:p w14:paraId="6C28BF05" w14:textId="77777777" w:rsidR="00632032" w:rsidRDefault="00632032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63F953" w14:textId="77777777" w:rsidR="00680FB3" w:rsidRPr="001344E6" w:rsidRDefault="00680FB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1344E6">
          <w:rPr>
            <w:sz w:val="20"/>
            <w:szCs w:val="20"/>
          </w:rPr>
          <w:fldChar w:fldCharType="end"/>
        </w:r>
      </w:p>
    </w:sdtContent>
  </w:sdt>
  <w:p w14:paraId="5560B879" w14:textId="77777777" w:rsidR="00680FB3" w:rsidRDefault="00680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953D" w14:textId="77777777" w:rsidR="00632032" w:rsidRDefault="00632032" w:rsidP="00861ABB">
      <w:pPr>
        <w:spacing w:after="0" w:line="240" w:lineRule="auto"/>
      </w:pPr>
      <w:r>
        <w:separator/>
      </w:r>
    </w:p>
  </w:footnote>
  <w:footnote w:type="continuationSeparator" w:id="0">
    <w:p w14:paraId="4EE90842" w14:textId="77777777" w:rsidR="00632032" w:rsidRDefault="00632032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4DD"/>
    <w:multiLevelType w:val="multilevel"/>
    <w:tmpl w:val="96388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86217"/>
    <w:multiLevelType w:val="hybridMultilevel"/>
    <w:tmpl w:val="A222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050AD"/>
    <w:multiLevelType w:val="hybridMultilevel"/>
    <w:tmpl w:val="817CE6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2A6812D4"/>
    <w:multiLevelType w:val="hybridMultilevel"/>
    <w:tmpl w:val="36445104"/>
    <w:lvl w:ilvl="0" w:tplc="EFB44B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E6C2D"/>
    <w:multiLevelType w:val="singleLevel"/>
    <w:tmpl w:val="041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5EDA1E14"/>
    <w:multiLevelType w:val="hybridMultilevel"/>
    <w:tmpl w:val="1624DAE6"/>
    <w:lvl w:ilvl="0" w:tplc="BC98879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0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163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6635729">
    <w:abstractNumId w:val="24"/>
  </w:num>
  <w:num w:numId="3" w16cid:durableId="2059353377">
    <w:abstractNumId w:val="18"/>
  </w:num>
  <w:num w:numId="4" w16cid:durableId="2037391337">
    <w:abstractNumId w:val="15"/>
  </w:num>
  <w:num w:numId="5" w16cid:durableId="20842533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894194856">
    <w:abstractNumId w:val="12"/>
  </w:num>
  <w:num w:numId="7" w16cid:durableId="195778752">
    <w:abstractNumId w:val="17"/>
  </w:num>
  <w:num w:numId="8" w16cid:durableId="222721734">
    <w:abstractNumId w:val="11"/>
  </w:num>
  <w:num w:numId="9" w16cid:durableId="980622479">
    <w:abstractNumId w:val="27"/>
  </w:num>
  <w:num w:numId="10" w16cid:durableId="524095027">
    <w:abstractNumId w:val="28"/>
  </w:num>
  <w:num w:numId="11" w16cid:durableId="602807733">
    <w:abstractNumId w:val="29"/>
  </w:num>
  <w:num w:numId="12" w16cid:durableId="1552644183">
    <w:abstractNumId w:val="6"/>
  </w:num>
  <w:num w:numId="13" w16cid:durableId="1730834703">
    <w:abstractNumId w:val="9"/>
  </w:num>
  <w:num w:numId="14" w16cid:durableId="943339509">
    <w:abstractNumId w:val="22"/>
  </w:num>
  <w:num w:numId="15" w16cid:durableId="1080981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6107490">
    <w:abstractNumId w:val="2"/>
  </w:num>
  <w:num w:numId="17" w16cid:durableId="214200911">
    <w:abstractNumId w:val="14"/>
  </w:num>
  <w:num w:numId="18" w16cid:durableId="2057964655">
    <w:abstractNumId w:val="20"/>
  </w:num>
  <w:num w:numId="19" w16cid:durableId="1655840622">
    <w:abstractNumId w:val="23"/>
  </w:num>
  <w:num w:numId="20" w16cid:durableId="61946537">
    <w:abstractNumId w:val="5"/>
  </w:num>
  <w:num w:numId="21" w16cid:durableId="2085912324">
    <w:abstractNumId w:val="4"/>
  </w:num>
  <w:num w:numId="22" w16cid:durableId="1967852923">
    <w:abstractNumId w:val="1"/>
  </w:num>
  <w:num w:numId="23" w16cid:durableId="358630384">
    <w:abstractNumId w:val="31"/>
  </w:num>
  <w:num w:numId="24" w16cid:durableId="1308239961">
    <w:abstractNumId w:val="8"/>
  </w:num>
  <w:num w:numId="25" w16cid:durableId="1847088025">
    <w:abstractNumId w:val="26"/>
  </w:num>
  <w:num w:numId="26" w16cid:durableId="1834493052">
    <w:abstractNumId w:val="30"/>
  </w:num>
  <w:num w:numId="27" w16cid:durableId="2095080219">
    <w:abstractNumId w:val="32"/>
  </w:num>
  <w:num w:numId="28" w16cid:durableId="1531340514">
    <w:abstractNumId w:val="13"/>
  </w:num>
  <w:num w:numId="29" w16cid:durableId="1168442131">
    <w:abstractNumId w:val="19"/>
  </w:num>
  <w:num w:numId="30" w16cid:durableId="702947532">
    <w:abstractNumId w:val="10"/>
  </w:num>
  <w:num w:numId="31" w16cid:durableId="1387605322">
    <w:abstractNumId w:val="7"/>
  </w:num>
  <w:num w:numId="32" w16cid:durableId="2015524362">
    <w:abstractNumId w:val="3"/>
  </w:num>
  <w:num w:numId="33" w16cid:durableId="77018194">
    <w:abstractNumId w:val="16"/>
  </w:num>
  <w:num w:numId="34" w16cid:durableId="178668333">
    <w:abstractNumId w:val="21"/>
  </w:num>
  <w:num w:numId="35" w16cid:durableId="19944877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408B1"/>
    <w:rsid w:val="000533B3"/>
    <w:rsid w:val="00053931"/>
    <w:rsid w:val="00060097"/>
    <w:rsid w:val="00063474"/>
    <w:rsid w:val="00064DBD"/>
    <w:rsid w:val="0007414A"/>
    <w:rsid w:val="00082560"/>
    <w:rsid w:val="00086601"/>
    <w:rsid w:val="00090FFD"/>
    <w:rsid w:val="00096F81"/>
    <w:rsid w:val="000A116D"/>
    <w:rsid w:val="000A43C7"/>
    <w:rsid w:val="000A582C"/>
    <w:rsid w:val="000B5367"/>
    <w:rsid w:val="000C13E4"/>
    <w:rsid w:val="000D00C7"/>
    <w:rsid w:val="000D489E"/>
    <w:rsid w:val="000D48BB"/>
    <w:rsid w:val="000E5FF3"/>
    <w:rsid w:val="000F59A5"/>
    <w:rsid w:val="00104480"/>
    <w:rsid w:val="00117BB4"/>
    <w:rsid w:val="00125AFC"/>
    <w:rsid w:val="001344E6"/>
    <w:rsid w:val="00136D51"/>
    <w:rsid w:val="00137840"/>
    <w:rsid w:val="00137978"/>
    <w:rsid w:val="0015184B"/>
    <w:rsid w:val="00161C9E"/>
    <w:rsid w:val="00170429"/>
    <w:rsid w:val="00172BDE"/>
    <w:rsid w:val="00175E53"/>
    <w:rsid w:val="0018188C"/>
    <w:rsid w:val="00182ECA"/>
    <w:rsid w:val="001B349F"/>
    <w:rsid w:val="001B66DB"/>
    <w:rsid w:val="001B6C12"/>
    <w:rsid w:val="001D510D"/>
    <w:rsid w:val="001D5E1A"/>
    <w:rsid w:val="001E79A8"/>
    <w:rsid w:val="001F2E46"/>
    <w:rsid w:val="00211098"/>
    <w:rsid w:val="002264A9"/>
    <w:rsid w:val="00230EEF"/>
    <w:rsid w:val="002504B5"/>
    <w:rsid w:val="002556DA"/>
    <w:rsid w:val="00255C25"/>
    <w:rsid w:val="00270338"/>
    <w:rsid w:val="00271149"/>
    <w:rsid w:val="00274A9A"/>
    <w:rsid w:val="00285266"/>
    <w:rsid w:val="002A4FBF"/>
    <w:rsid w:val="002A65C9"/>
    <w:rsid w:val="002D7E90"/>
    <w:rsid w:val="002E1F7F"/>
    <w:rsid w:val="002F38A1"/>
    <w:rsid w:val="002F54D2"/>
    <w:rsid w:val="0030094C"/>
    <w:rsid w:val="00305F16"/>
    <w:rsid w:val="003176BB"/>
    <w:rsid w:val="00321330"/>
    <w:rsid w:val="0033384B"/>
    <w:rsid w:val="00345979"/>
    <w:rsid w:val="00347743"/>
    <w:rsid w:val="00353045"/>
    <w:rsid w:val="00361D2C"/>
    <w:rsid w:val="00363560"/>
    <w:rsid w:val="0037594C"/>
    <w:rsid w:val="003777AA"/>
    <w:rsid w:val="003779AD"/>
    <w:rsid w:val="0039285B"/>
    <w:rsid w:val="0039445D"/>
    <w:rsid w:val="003A5BF2"/>
    <w:rsid w:val="003A62E6"/>
    <w:rsid w:val="003D4F60"/>
    <w:rsid w:val="003E4016"/>
    <w:rsid w:val="003E44DF"/>
    <w:rsid w:val="003E771D"/>
    <w:rsid w:val="003F0C00"/>
    <w:rsid w:val="0040066D"/>
    <w:rsid w:val="00402AA9"/>
    <w:rsid w:val="00416896"/>
    <w:rsid w:val="00424BBB"/>
    <w:rsid w:val="00426A76"/>
    <w:rsid w:val="00442F90"/>
    <w:rsid w:val="00443D61"/>
    <w:rsid w:val="00483A10"/>
    <w:rsid w:val="00484296"/>
    <w:rsid w:val="00484C92"/>
    <w:rsid w:val="0048509D"/>
    <w:rsid w:val="004903D9"/>
    <w:rsid w:val="00491B5E"/>
    <w:rsid w:val="00497F42"/>
    <w:rsid w:val="004E586A"/>
    <w:rsid w:val="004F0A25"/>
    <w:rsid w:val="004F6C51"/>
    <w:rsid w:val="0050421B"/>
    <w:rsid w:val="00510901"/>
    <w:rsid w:val="005144D7"/>
    <w:rsid w:val="00515246"/>
    <w:rsid w:val="00525DD5"/>
    <w:rsid w:val="00532E09"/>
    <w:rsid w:val="005436C1"/>
    <w:rsid w:val="00547D1E"/>
    <w:rsid w:val="00555F4A"/>
    <w:rsid w:val="005704B4"/>
    <w:rsid w:val="005758C5"/>
    <w:rsid w:val="00584069"/>
    <w:rsid w:val="00584ADE"/>
    <w:rsid w:val="00597AA2"/>
    <w:rsid w:val="00597B2A"/>
    <w:rsid w:val="005A2EA2"/>
    <w:rsid w:val="005C33A2"/>
    <w:rsid w:val="005C415B"/>
    <w:rsid w:val="005C5ABB"/>
    <w:rsid w:val="005E7991"/>
    <w:rsid w:val="005F2C9B"/>
    <w:rsid w:val="00603A43"/>
    <w:rsid w:val="00610613"/>
    <w:rsid w:val="006140EB"/>
    <w:rsid w:val="00615E88"/>
    <w:rsid w:val="0062311A"/>
    <w:rsid w:val="0062416D"/>
    <w:rsid w:val="00627BCB"/>
    <w:rsid w:val="00632032"/>
    <w:rsid w:val="00642183"/>
    <w:rsid w:val="006425AB"/>
    <w:rsid w:val="0064493C"/>
    <w:rsid w:val="00650483"/>
    <w:rsid w:val="0065084F"/>
    <w:rsid w:val="00652C22"/>
    <w:rsid w:val="006562E5"/>
    <w:rsid w:val="0066100E"/>
    <w:rsid w:val="00664E57"/>
    <w:rsid w:val="00665F90"/>
    <w:rsid w:val="00671DED"/>
    <w:rsid w:val="00680FB3"/>
    <w:rsid w:val="00681B24"/>
    <w:rsid w:val="00694E27"/>
    <w:rsid w:val="006A1063"/>
    <w:rsid w:val="006B43DD"/>
    <w:rsid w:val="006B79DC"/>
    <w:rsid w:val="006C6AF2"/>
    <w:rsid w:val="006D137F"/>
    <w:rsid w:val="006D758E"/>
    <w:rsid w:val="006E28FF"/>
    <w:rsid w:val="006E7270"/>
    <w:rsid w:val="006F3213"/>
    <w:rsid w:val="006F3D66"/>
    <w:rsid w:val="00700E2D"/>
    <w:rsid w:val="0070533A"/>
    <w:rsid w:val="0070618E"/>
    <w:rsid w:val="0071722B"/>
    <w:rsid w:val="00735E81"/>
    <w:rsid w:val="0075072C"/>
    <w:rsid w:val="00752D8B"/>
    <w:rsid w:val="00764547"/>
    <w:rsid w:val="00775D68"/>
    <w:rsid w:val="0077775A"/>
    <w:rsid w:val="00777B35"/>
    <w:rsid w:val="007875D1"/>
    <w:rsid w:val="0079274E"/>
    <w:rsid w:val="007A4F9A"/>
    <w:rsid w:val="007A537D"/>
    <w:rsid w:val="007A6999"/>
    <w:rsid w:val="007B21DC"/>
    <w:rsid w:val="007B4647"/>
    <w:rsid w:val="007C0729"/>
    <w:rsid w:val="007D0D25"/>
    <w:rsid w:val="007D25E0"/>
    <w:rsid w:val="007E394C"/>
    <w:rsid w:val="007E703F"/>
    <w:rsid w:val="007F5A44"/>
    <w:rsid w:val="00806197"/>
    <w:rsid w:val="0083036B"/>
    <w:rsid w:val="00841355"/>
    <w:rsid w:val="00843648"/>
    <w:rsid w:val="008449F2"/>
    <w:rsid w:val="00846C0F"/>
    <w:rsid w:val="00851300"/>
    <w:rsid w:val="00856CAE"/>
    <w:rsid w:val="00861ABB"/>
    <w:rsid w:val="00861B81"/>
    <w:rsid w:val="008A039B"/>
    <w:rsid w:val="008C7E89"/>
    <w:rsid w:val="008D289F"/>
    <w:rsid w:val="008E0997"/>
    <w:rsid w:val="008E72D1"/>
    <w:rsid w:val="008F24CD"/>
    <w:rsid w:val="008F60A7"/>
    <w:rsid w:val="008F69E7"/>
    <w:rsid w:val="00910217"/>
    <w:rsid w:val="0091153F"/>
    <w:rsid w:val="00920C81"/>
    <w:rsid w:val="00920DD3"/>
    <w:rsid w:val="00923942"/>
    <w:rsid w:val="009245A6"/>
    <w:rsid w:val="00936BBC"/>
    <w:rsid w:val="00950B41"/>
    <w:rsid w:val="00950F45"/>
    <w:rsid w:val="00954097"/>
    <w:rsid w:val="00954425"/>
    <w:rsid w:val="00955F02"/>
    <w:rsid w:val="00962864"/>
    <w:rsid w:val="00975D74"/>
    <w:rsid w:val="00980FA6"/>
    <w:rsid w:val="009858AE"/>
    <w:rsid w:val="009B1DEE"/>
    <w:rsid w:val="009B29AC"/>
    <w:rsid w:val="009B6354"/>
    <w:rsid w:val="009C0188"/>
    <w:rsid w:val="009D261B"/>
    <w:rsid w:val="009D4A24"/>
    <w:rsid w:val="009E5871"/>
    <w:rsid w:val="009F33D0"/>
    <w:rsid w:val="009F4494"/>
    <w:rsid w:val="00A00FFE"/>
    <w:rsid w:val="00A11A5F"/>
    <w:rsid w:val="00A22715"/>
    <w:rsid w:val="00A3354B"/>
    <w:rsid w:val="00A42A61"/>
    <w:rsid w:val="00A44F17"/>
    <w:rsid w:val="00A51B62"/>
    <w:rsid w:val="00A55D90"/>
    <w:rsid w:val="00A674C0"/>
    <w:rsid w:val="00A67AEE"/>
    <w:rsid w:val="00A67FFA"/>
    <w:rsid w:val="00A817DD"/>
    <w:rsid w:val="00AC35E3"/>
    <w:rsid w:val="00AC7EB2"/>
    <w:rsid w:val="00AD093D"/>
    <w:rsid w:val="00AE3CB4"/>
    <w:rsid w:val="00AE6246"/>
    <w:rsid w:val="00AF3379"/>
    <w:rsid w:val="00AF76F4"/>
    <w:rsid w:val="00B054FD"/>
    <w:rsid w:val="00B11A6A"/>
    <w:rsid w:val="00B159AA"/>
    <w:rsid w:val="00B16BE1"/>
    <w:rsid w:val="00B24858"/>
    <w:rsid w:val="00B34EA2"/>
    <w:rsid w:val="00B427CB"/>
    <w:rsid w:val="00B44003"/>
    <w:rsid w:val="00B517E0"/>
    <w:rsid w:val="00B66442"/>
    <w:rsid w:val="00B80041"/>
    <w:rsid w:val="00B80E08"/>
    <w:rsid w:val="00B82DE0"/>
    <w:rsid w:val="00BB3889"/>
    <w:rsid w:val="00BB69CD"/>
    <w:rsid w:val="00BB7449"/>
    <w:rsid w:val="00BC4CF1"/>
    <w:rsid w:val="00BC597A"/>
    <w:rsid w:val="00BD4D16"/>
    <w:rsid w:val="00BE2C3F"/>
    <w:rsid w:val="00BE7BA3"/>
    <w:rsid w:val="00BE7BB8"/>
    <w:rsid w:val="00C050F5"/>
    <w:rsid w:val="00C06E7E"/>
    <w:rsid w:val="00C13827"/>
    <w:rsid w:val="00C2271C"/>
    <w:rsid w:val="00C3139A"/>
    <w:rsid w:val="00C32E6E"/>
    <w:rsid w:val="00C36B21"/>
    <w:rsid w:val="00C4333A"/>
    <w:rsid w:val="00C52200"/>
    <w:rsid w:val="00C56FA3"/>
    <w:rsid w:val="00C602E3"/>
    <w:rsid w:val="00C7155D"/>
    <w:rsid w:val="00C76C38"/>
    <w:rsid w:val="00C86034"/>
    <w:rsid w:val="00C867B0"/>
    <w:rsid w:val="00C9219C"/>
    <w:rsid w:val="00C97A7A"/>
    <w:rsid w:val="00CA4E2B"/>
    <w:rsid w:val="00CC2F32"/>
    <w:rsid w:val="00CC5824"/>
    <w:rsid w:val="00CD3194"/>
    <w:rsid w:val="00CD5112"/>
    <w:rsid w:val="00CE2A61"/>
    <w:rsid w:val="00CE31F9"/>
    <w:rsid w:val="00CF6FC1"/>
    <w:rsid w:val="00CF7B38"/>
    <w:rsid w:val="00D03305"/>
    <w:rsid w:val="00D215A6"/>
    <w:rsid w:val="00D23305"/>
    <w:rsid w:val="00D238A9"/>
    <w:rsid w:val="00D35E93"/>
    <w:rsid w:val="00D371FE"/>
    <w:rsid w:val="00D4057A"/>
    <w:rsid w:val="00D44E6F"/>
    <w:rsid w:val="00D50D6A"/>
    <w:rsid w:val="00D57903"/>
    <w:rsid w:val="00D65BF6"/>
    <w:rsid w:val="00D70923"/>
    <w:rsid w:val="00D71C9F"/>
    <w:rsid w:val="00D7378A"/>
    <w:rsid w:val="00D86555"/>
    <w:rsid w:val="00D900A8"/>
    <w:rsid w:val="00D91421"/>
    <w:rsid w:val="00D91E57"/>
    <w:rsid w:val="00DA0E61"/>
    <w:rsid w:val="00DA4BE4"/>
    <w:rsid w:val="00DA647A"/>
    <w:rsid w:val="00DA7849"/>
    <w:rsid w:val="00DB0502"/>
    <w:rsid w:val="00DC228C"/>
    <w:rsid w:val="00DF0A0A"/>
    <w:rsid w:val="00E00903"/>
    <w:rsid w:val="00E01F5C"/>
    <w:rsid w:val="00E1054A"/>
    <w:rsid w:val="00E345C5"/>
    <w:rsid w:val="00E546C1"/>
    <w:rsid w:val="00E557E0"/>
    <w:rsid w:val="00E64AF2"/>
    <w:rsid w:val="00E72A20"/>
    <w:rsid w:val="00E755CB"/>
    <w:rsid w:val="00E81F06"/>
    <w:rsid w:val="00E82CAA"/>
    <w:rsid w:val="00E86282"/>
    <w:rsid w:val="00E947D3"/>
    <w:rsid w:val="00E95A95"/>
    <w:rsid w:val="00EB7D08"/>
    <w:rsid w:val="00ED07DA"/>
    <w:rsid w:val="00ED258C"/>
    <w:rsid w:val="00EE5FEC"/>
    <w:rsid w:val="00F03EF6"/>
    <w:rsid w:val="00F168C2"/>
    <w:rsid w:val="00F30EB9"/>
    <w:rsid w:val="00F40CE0"/>
    <w:rsid w:val="00F45BBE"/>
    <w:rsid w:val="00F541D8"/>
    <w:rsid w:val="00F555DC"/>
    <w:rsid w:val="00F62EA9"/>
    <w:rsid w:val="00F71640"/>
    <w:rsid w:val="00F7181A"/>
    <w:rsid w:val="00F71FA9"/>
    <w:rsid w:val="00F72248"/>
    <w:rsid w:val="00F76738"/>
    <w:rsid w:val="00F80ED5"/>
    <w:rsid w:val="00F83192"/>
    <w:rsid w:val="00F85674"/>
    <w:rsid w:val="00F9678B"/>
    <w:rsid w:val="00FA4161"/>
    <w:rsid w:val="00FA44B7"/>
    <w:rsid w:val="00FB2067"/>
    <w:rsid w:val="00FB2969"/>
    <w:rsid w:val="00FC79AF"/>
    <w:rsid w:val="00FD1B32"/>
    <w:rsid w:val="00FD1C08"/>
    <w:rsid w:val="00FD2C9F"/>
    <w:rsid w:val="00FD3F9E"/>
    <w:rsid w:val="00FE245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CB4"/>
  <w15:docId w15:val="{E497902A-8726-4997-A6E1-9D7A72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0F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F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F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F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FB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7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zhmb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DA33-D19F-4E71-A9D8-9098B34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5802</Words>
  <Characters>33076</Characters>
  <Application>Microsoft Office Word</Application>
  <DocSecurity>0</DocSecurity>
  <Lines>275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 Komunalac</dc:creator>
  <cp:lastModifiedBy>Zdenka Hudina</cp:lastModifiedBy>
  <cp:revision>2</cp:revision>
  <dcterms:created xsi:type="dcterms:W3CDTF">2026-03-25T12:57:00Z</dcterms:created>
  <dcterms:modified xsi:type="dcterms:W3CDTF">2026-03-25T12:57:00Z</dcterms:modified>
</cp:coreProperties>
</file>